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1048" w14:textId="77777777" w:rsidR="000620DC" w:rsidRPr="00904D3B" w:rsidRDefault="000620DC" w:rsidP="000620DC">
      <w:pPr>
        <w:snapToGrid w:val="0"/>
        <w:rPr>
          <w:rFonts w:eastAsia="Times New Roman" w:cstheme="minorHAnsi"/>
          <w:sz w:val="20"/>
          <w:szCs w:val="20"/>
          <w:lang w:val="en-GB"/>
        </w:rPr>
      </w:pPr>
      <w:r w:rsidRPr="00904D3B">
        <w:rPr>
          <w:rFonts w:eastAsia="Times New Roman" w:cstheme="minorHAnsi"/>
          <w:sz w:val="20"/>
          <w:szCs w:val="20"/>
          <w:lang w:val="en-GB"/>
        </w:rPr>
        <w:t>SICAM Pordenone, 1</w:t>
      </w:r>
      <w:r>
        <w:rPr>
          <w:rFonts w:eastAsia="Times New Roman" w:cstheme="minorHAnsi"/>
          <w:sz w:val="20"/>
          <w:szCs w:val="20"/>
          <w:lang w:val="en-GB"/>
        </w:rPr>
        <w:t>8</w:t>
      </w:r>
      <w:r w:rsidRPr="00904D3B">
        <w:rPr>
          <w:rFonts w:eastAsia="Times New Roman" w:cstheme="minorHAnsi"/>
          <w:sz w:val="20"/>
          <w:szCs w:val="20"/>
          <w:lang w:val="en-GB"/>
        </w:rPr>
        <w:t xml:space="preserve">. – </w:t>
      </w:r>
      <w:r>
        <w:rPr>
          <w:rFonts w:eastAsia="Times New Roman" w:cstheme="minorHAnsi"/>
          <w:sz w:val="20"/>
          <w:szCs w:val="20"/>
          <w:lang w:val="en-GB"/>
        </w:rPr>
        <w:t>21</w:t>
      </w:r>
      <w:r w:rsidRPr="00904D3B">
        <w:rPr>
          <w:rFonts w:eastAsia="Times New Roman" w:cstheme="minorHAnsi"/>
          <w:sz w:val="20"/>
          <w:szCs w:val="20"/>
          <w:lang w:val="en-GB"/>
        </w:rPr>
        <w:t>. October 20</w:t>
      </w:r>
      <w:r>
        <w:rPr>
          <w:rFonts w:eastAsia="Times New Roman" w:cstheme="minorHAnsi"/>
          <w:sz w:val="20"/>
          <w:szCs w:val="20"/>
          <w:lang w:val="en-GB"/>
        </w:rPr>
        <w:t>22</w:t>
      </w:r>
    </w:p>
    <w:p w14:paraId="6E844696" w14:textId="39F5E650" w:rsidR="000620DC" w:rsidRPr="00904D3B" w:rsidRDefault="000620DC" w:rsidP="000620DC">
      <w:pPr>
        <w:snapToGrid w:val="0"/>
        <w:rPr>
          <w:rFonts w:eastAsia="Times New Roman" w:cstheme="minorHAnsi"/>
          <w:sz w:val="20"/>
          <w:szCs w:val="20"/>
          <w:lang w:val="en-GB"/>
        </w:rPr>
      </w:pPr>
      <w:r w:rsidRPr="00904D3B">
        <w:rPr>
          <w:rFonts w:eastAsia="Times New Roman" w:cstheme="minorHAnsi"/>
          <w:sz w:val="20"/>
          <w:szCs w:val="20"/>
          <w:lang w:val="en-GB"/>
        </w:rPr>
        <w:t>PR no. 10008-0</w:t>
      </w:r>
      <w:r>
        <w:rPr>
          <w:rFonts w:eastAsia="Times New Roman" w:cstheme="minorHAnsi"/>
          <w:sz w:val="20"/>
          <w:szCs w:val="20"/>
          <w:lang w:val="en-GB"/>
        </w:rPr>
        <w:t>11</w:t>
      </w:r>
      <w:r>
        <w:rPr>
          <w:rFonts w:eastAsia="Times New Roman" w:cstheme="minorHAnsi"/>
          <w:sz w:val="20"/>
          <w:szCs w:val="20"/>
          <w:lang w:val="en-GB"/>
        </w:rPr>
        <w:t>7</w:t>
      </w:r>
      <w:r w:rsidRPr="00904D3B">
        <w:rPr>
          <w:rFonts w:eastAsia="Times New Roman" w:cstheme="minorHAnsi"/>
          <w:sz w:val="20"/>
          <w:szCs w:val="20"/>
          <w:lang w:val="en-GB"/>
        </w:rPr>
        <w:t>-10/20</w:t>
      </w:r>
      <w:r>
        <w:rPr>
          <w:rFonts w:eastAsia="Times New Roman" w:cstheme="minorHAnsi"/>
          <w:sz w:val="20"/>
          <w:szCs w:val="20"/>
          <w:lang w:val="en-GB"/>
        </w:rPr>
        <w:t>22</w:t>
      </w:r>
    </w:p>
    <w:p w14:paraId="11E83831" w14:textId="77777777" w:rsidR="000620DC" w:rsidRDefault="000620DC" w:rsidP="000620DC">
      <w:pPr>
        <w:rPr>
          <w:lang w:val="en-GB"/>
        </w:rPr>
      </w:pPr>
    </w:p>
    <w:p w14:paraId="753F8E3F" w14:textId="1B511D92" w:rsidR="000620DC" w:rsidRPr="000620DC" w:rsidRDefault="000620DC" w:rsidP="000620DC">
      <w:pPr>
        <w:rPr>
          <w:b/>
          <w:bCs/>
          <w:sz w:val="28"/>
          <w:szCs w:val="28"/>
          <w:lang w:val="en-GB"/>
        </w:rPr>
      </w:pPr>
      <w:r w:rsidRPr="000620DC">
        <w:rPr>
          <w:b/>
          <w:bCs/>
          <w:sz w:val="28"/>
          <w:szCs w:val="28"/>
          <w:lang w:val="en-GB"/>
        </w:rPr>
        <w:t>The small but mighty fitting for unit fronts</w:t>
      </w:r>
    </w:p>
    <w:p w14:paraId="2240EFA3" w14:textId="77777777" w:rsidR="000620DC" w:rsidRPr="000620DC" w:rsidRDefault="000620DC" w:rsidP="000620DC">
      <w:pPr>
        <w:rPr>
          <w:b/>
          <w:bCs/>
          <w:lang w:val="en-GB"/>
        </w:rPr>
      </w:pPr>
      <w:r w:rsidRPr="000620DC">
        <w:rPr>
          <w:b/>
          <w:bCs/>
          <w:lang w:val="en-GB"/>
        </w:rPr>
        <w:t>“</w:t>
      </w:r>
      <w:proofErr w:type="spellStart"/>
      <w:r w:rsidRPr="000620DC">
        <w:rPr>
          <w:b/>
          <w:bCs/>
          <w:lang w:val="en-GB"/>
        </w:rPr>
        <w:t>FREEspace</w:t>
      </w:r>
      <w:proofErr w:type="spellEnd"/>
      <w:r w:rsidRPr="000620DC">
        <w:rPr>
          <w:b/>
          <w:bCs/>
          <w:lang w:val="en-GB"/>
        </w:rPr>
        <w:t>” gets reinforcements</w:t>
      </w:r>
    </w:p>
    <w:p w14:paraId="303617A8" w14:textId="77777777" w:rsidR="000620DC" w:rsidRPr="000620DC" w:rsidRDefault="000620DC" w:rsidP="000620DC">
      <w:pPr>
        <w:rPr>
          <w:lang w:val="en-GB"/>
        </w:rPr>
      </w:pPr>
    </w:p>
    <w:p w14:paraId="263660E6" w14:textId="77777777" w:rsidR="000620DC" w:rsidRPr="000620DC" w:rsidRDefault="000620DC" w:rsidP="000620DC">
      <w:pPr>
        <w:spacing w:line="274" w:lineRule="auto"/>
        <w:rPr>
          <w:b/>
          <w:bCs/>
          <w:lang w:val="en-GB"/>
        </w:rPr>
      </w:pPr>
      <w:r w:rsidRPr="000620DC">
        <w:rPr>
          <w:b/>
          <w:bCs/>
          <w:lang w:val="en-GB"/>
        </w:rPr>
        <w:t>“</w:t>
      </w:r>
      <w:proofErr w:type="spellStart"/>
      <w:r w:rsidRPr="000620DC">
        <w:rPr>
          <w:b/>
          <w:bCs/>
          <w:lang w:val="en-GB"/>
        </w:rPr>
        <w:t>FREEspace</w:t>
      </w:r>
      <w:proofErr w:type="spellEnd"/>
      <w:r w:rsidRPr="000620DC">
        <w:rPr>
          <w:b/>
          <w:bCs/>
          <w:lang w:val="en-GB"/>
        </w:rPr>
        <w:t xml:space="preserve">” is one of the </w:t>
      </w:r>
      <w:proofErr w:type="gramStart"/>
      <w:r w:rsidRPr="000620DC">
        <w:rPr>
          <w:b/>
          <w:bCs/>
          <w:lang w:val="en-GB"/>
        </w:rPr>
        <w:t>much slimmed</w:t>
      </w:r>
      <w:proofErr w:type="gramEnd"/>
      <w:r w:rsidRPr="000620DC">
        <w:rPr>
          <w:b/>
          <w:bCs/>
          <w:lang w:val="en-GB"/>
        </w:rPr>
        <w:t xml:space="preserve"> down flap fittings which give wall units valuable storage space. In 2019, it was revealed for the first time in its “mini” form, which easily copes with eleven kilograms at a reference height of 400 mm. Now </w:t>
      </w:r>
      <w:proofErr w:type="spellStart"/>
      <w:r w:rsidRPr="000620DC">
        <w:rPr>
          <w:b/>
          <w:bCs/>
          <w:lang w:val="en-GB"/>
        </w:rPr>
        <w:t>Kesseböhmer</w:t>
      </w:r>
      <w:proofErr w:type="spellEnd"/>
      <w:r w:rsidRPr="000620DC">
        <w:rPr>
          <w:b/>
          <w:bCs/>
          <w:lang w:val="en-GB"/>
        </w:rPr>
        <w:t xml:space="preserve"> is completing the load capacity ranges and closing the gap on heavy front panels. “</w:t>
      </w:r>
      <w:proofErr w:type="spellStart"/>
      <w:r w:rsidRPr="000620DC">
        <w:rPr>
          <w:b/>
          <w:bCs/>
          <w:lang w:val="en-GB"/>
        </w:rPr>
        <w:t>FREEspace</w:t>
      </w:r>
      <w:proofErr w:type="spellEnd"/>
      <w:r w:rsidRPr="000620DC">
        <w:rPr>
          <w:b/>
          <w:bCs/>
          <w:lang w:val="en-GB"/>
        </w:rPr>
        <w:t xml:space="preserve"> forte” extends the range to 15 kilograms for the 600 mm front panel height. </w:t>
      </w:r>
    </w:p>
    <w:p w14:paraId="0F301B5E" w14:textId="77777777" w:rsidR="000620DC" w:rsidRPr="000620DC" w:rsidRDefault="000620DC" w:rsidP="000620DC">
      <w:pPr>
        <w:spacing w:line="274" w:lineRule="auto"/>
        <w:rPr>
          <w:lang w:val="en-GB"/>
        </w:rPr>
      </w:pPr>
    </w:p>
    <w:p w14:paraId="4396A763" w14:textId="77777777" w:rsidR="000620DC" w:rsidRPr="000620DC" w:rsidRDefault="000620DC" w:rsidP="000620DC">
      <w:pPr>
        <w:spacing w:line="274" w:lineRule="auto"/>
        <w:rPr>
          <w:lang w:val="en-GB"/>
        </w:rPr>
      </w:pPr>
      <w:proofErr w:type="spellStart"/>
      <w:r w:rsidRPr="000620DC">
        <w:rPr>
          <w:lang w:val="en-GB"/>
        </w:rPr>
        <w:t>Kesseböhmer</w:t>
      </w:r>
      <w:proofErr w:type="spellEnd"/>
      <w:r w:rsidRPr="000620DC">
        <w:rPr>
          <w:lang w:val="en-GB"/>
        </w:rPr>
        <w:t xml:space="preserve"> is consistently pursuing the topic of discreet fittings technology in wall units. “</w:t>
      </w:r>
      <w:proofErr w:type="spellStart"/>
      <w:r w:rsidRPr="000620DC">
        <w:rPr>
          <w:lang w:val="en-GB"/>
        </w:rPr>
        <w:t>FREEspace</w:t>
      </w:r>
      <w:proofErr w:type="spellEnd"/>
      <w:r w:rsidRPr="000620DC">
        <w:rPr>
          <w:lang w:val="en-GB"/>
        </w:rPr>
        <w:t xml:space="preserve">” features a minimal installed depth of 63 mm, slim front panel and a spring integrated into the lever arm. It now offers the convenience of simple operation and very smooth running with integrated cushioning for a wide range of front panel heights and almost all panels with market relevance including “push-to-open” versions for </w:t>
      </w:r>
      <w:proofErr w:type="spellStart"/>
      <w:r w:rsidRPr="000620DC">
        <w:rPr>
          <w:lang w:val="en-GB"/>
        </w:rPr>
        <w:t>handleless</w:t>
      </w:r>
      <w:proofErr w:type="spellEnd"/>
      <w:r w:rsidRPr="000620DC">
        <w:rPr>
          <w:lang w:val="en-GB"/>
        </w:rPr>
        <w:t xml:space="preserve"> furniture.</w:t>
      </w:r>
    </w:p>
    <w:p w14:paraId="05A04A53" w14:textId="77777777" w:rsidR="000620DC" w:rsidRPr="000620DC" w:rsidRDefault="000620DC" w:rsidP="000620DC">
      <w:pPr>
        <w:spacing w:line="274" w:lineRule="auto"/>
        <w:rPr>
          <w:lang w:val="en-GB"/>
        </w:rPr>
      </w:pPr>
    </w:p>
    <w:p w14:paraId="714FFEF5" w14:textId="77777777" w:rsidR="000620DC" w:rsidRPr="000620DC" w:rsidRDefault="000620DC" w:rsidP="000620DC">
      <w:pPr>
        <w:spacing w:line="274" w:lineRule="auto"/>
        <w:rPr>
          <w:lang w:val="en-GB"/>
        </w:rPr>
      </w:pPr>
      <w:r w:rsidRPr="000620DC">
        <w:rPr>
          <w:lang w:val="en-GB"/>
        </w:rPr>
        <w:t xml:space="preserve">This ingenious technology, reduced to the essentials, also </w:t>
      </w:r>
      <w:proofErr w:type="gramStart"/>
      <w:r w:rsidRPr="000620DC">
        <w:rPr>
          <w:lang w:val="en-GB"/>
        </w:rPr>
        <w:t>simplifies</w:t>
      </w:r>
      <w:proofErr w:type="gramEnd"/>
      <w:r w:rsidRPr="000620DC">
        <w:rPr>
          <w:lang w:val="en-GB"/>
        </w:rPr>
        <w:t xml:space="preserve"> and speeds up assembly. Special pre-installed screws firmly secure the fixture to carcase fronts and sides. The front panel is assembled and dismantled without tools; it can be heard and seen locking into position. The front panel can be adjusted in three dimensions, adapting the control of force to the weight of the front panel easily from the front. </w:t>
      </w:r>
    </w:p>
    <w:p w14:paraId="24F4EEAC" w14:textId="77777777" w:rsidR="000620DC" w:rsidRPr="000620DC" w:rsidRDefault="000620DC" w:rsidP="000620DC">
      <w:pPr>
        <w:spacing w:line="274" w:lineRule="auto"/>
        <w:rPr>
          <w:lang w:val="en-GB"/>
        </w:rPr>
      </w:pPr>
    </w:p>
    <w:p w14:paraId="4BB22F4A" w14:textId="63750517" w:rsidR="007B2628" w:rsidRPr="000620DC" w:rsidRDefault="000620DC" w:rsidP="000620DC">
      <w:pPr>
        <w:spacing w:line="274" w:lineRule="auto"/>
        <w:rPr>
          <w:lang w:val="en-GB"/>
        </w:rPr>
      </w:pPr>
      <w:r w:rsidRPr="000620DC">
        <w:rPr>
          <w:lang w:val="en-GB"/>
        </w:rPr>
        <w:t>The front panel equipped with “</w:t>
      </w:r>
      <w:proofErr w:type="spellStart"/>
      <w:r w:rsidRPr="000620DC">
        <w:rPr>
          <w:lang w:val="en-GB"/>
        </w:rPr>
        <w:t>FREEspace</w:t>
      </w:r>
      <w:proofErr w:type="spellEnd"/>
      <w:r w:rsidRPr="000620DC">
        <w:rPr>
          <w:lang w:val="en-GB"/>
        </w:rPr>
        <w:t>” can be relied on to stay in any position thanks to the precisely adjustable spring force. The integrated opening angle limiter ensures adjustment to individual body height or structural conditions. The fitting is available in a choice of white, light grey, anthracite and black. After “Red Dot” and “</w:t>
      </w:r>
      <w:proofErr w:type="spellStart"/>
      <w:r w:rsidRPr="000620DC">
        <w:rPr>
          <w:lang w:val="en-GB"/>
        </w:rPr>
        <w:t>Interzum</w:t>
      </w:r>
      <w:proofErr w:type="spellEnd"/>
      <w:r w:rsidRPr="000620DC">
        <w:rPr>
          <w:lang w:val="en-GB"/>
        </w:rPr>
        <w:t xml:space="preserve"> Award” 2019, it was also one of the winners of “German Design” and the “German Innovation Award” in 2020.</w:t>
      </w:r>
    </w:p>
    <w:sectPr w:rsidR="007B2628" w:rsidRPr="000620DC" w:rsidSect="00DD0F27">
      <w:pgSz w:w="11906" w:h="16838" w:code="9"/>
      <w:pgMar w:top="2835" w:right="3402" w:bottom="226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DC"/>
    <w:rsid w:val="000620DC"/>
    <w:rsid w:val="007B2628"/>
    <w:rsid w:val="00A31A58"/>
    <w:rsid w:val="00DD0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D5AB"/>
  <w15:chartTrackingRefBased/>
  <w15:docId w15:val="{F0FBB753-4C3B-4B1F-9BCF-0D23D2F8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20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1653</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1</cp:revision>
  <dcterms:created xsi:type="dcterms:W3CDTF">2022-10-16T07:51:00Z</dcterms:created>
  <dcterms:modified xsi:type="dcterms:W3CDTF">2022-10-16T07:53:00Z</dcterms:modified>
</cp:coreProperties>
</file>