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4F34" w14:textId="77777777" w:rsidR="00A54C1F" w:rsidRPr="00A54C1F" w:rsidRDefault="00A54C1F">
      <w:pPr>
        <w:rPr>
          <w:bCs/>
          <w:sz w:val="20"/>
          <w:szCs w:val="20"/>
          <w:lang w:val="en-US"/>
        </w:rPr>
      </w:pPr>
      <w:r w:rsidRPr="00A54C1F">
        <w:rPr>
          <w:bCs/>
          <w:sz w:val="20"/>
          <w:szCs w:val="20"/>
          <w:lang w:val="en-US"/>
        </w:rPr>
        <w:t>PR no. 10028-0001-02/2023 – A/D</w:t>
      </w:r>
    </w:p>
    <w:p w14:paraId="631AB942" w14:textId="77777777" w:rsidR="00A54C1F" w:rsidRDefault="00A54C1F">
      <w:pPr>
        <w:rPr>
          <w:b/>
          <w:sz w:val="28"/>
          <w:lang w:val="en-US"/>
        </w:rPr>
      </w:pPr>
    </w:p>
    <w:p w14:paraId="3125F9D8" w14:textId="56DC78FF" w:rsidR="00FF6D2D" w:rsidRPr="005824AC" w:rsidRDefault="00FF6D2D">
      <w:pPr>
        <w:rPr>
          <w:b/>
          <w:bCs/>
          <w:sz w:val="28"/>
          <w:szCs w:val="28"/>
          <w:lang w:val="en-US"/>
        </w:rPr>
      </w:pPr>
      <w:r w:rsidRPr="005824AC">
        <w:rPr>
          <w:b/>
          <w:sz w:val="28"/>
          <w:lang w:val="en-US"/>
        </w:rPr>
        <w:t>Absolute transparency &amp; playful lightness</w:t>
      </w:r>
    </w:p>
    <w:p w14:paraId="15227E88" w14:textId="0B76F753" w:rsidR="00FF6D2D" w:rsidRPr="005824AC" w:rsidRDefault="00FF6D2D">
      <w:pPr>
        <w:rPr>
          <w:b/>
          <w:bCs/>
          <w:lang w:val="en-US"/>
        </w:rPr>
      </w:pPr>
      <w:r w:rsidRPr="005824AC">
        <w:rPr>
          <w:b/>
          <w:lang w:val="en-US"/>
        </w:rPr>
        <w:t>Hawa has refined the appearance and functionality of glass sliding</w:t>
      </w:r>
    </w:p>
    <w:p w14:paraId="453319A5" w14:textId="546BA9D4" w:rsidR="00FF6D2D" w:rsidRPr="005824AC" w:rsidRDefault="00FF6D2D">
      <w:pPr>
        <w:rPr>
          <w:lang w:val="en-US"/>
        </w:rPr>
      </w:pPr>
    </w:p>
    <w:p w14:paraId="415F1085" w14:textId="06559BF0" w:rsidR="00FF6D2D" w:rsidRPr="005824AC" w:rsidRDefault="009033F8" w:rsidP="00A54C1F">
      <w:pPr>
        <w:spacing w:line="274" w:lineRule="auto"/>
        <w:rPr>
          <w:b/>
          <w:bCs/>
          <w:lang w:val="en-US"/>
        </w:rPr>
      </w:pPr>
      <w:r w:rsidRPr="005824AC">
        <w:rPr>
          <w:b/>
          <w:lang w:val="en-US"/>
        </w:rPr>
        <w:t>Rooms which are flooded with daylight are fascinating. And they make people feel good. In architecture, this feat can only be achieved using glass. Transparent or translucent, durable and stable in value, and also insulating and recyclable according to type, it has proven its worth as a building material right from day one. Three new glass sliding fittings have now paved the way to rethinking about this type of interior design in a flexible way, without compromising the lighting effect and the spatial impact. The sliding function is effortless, in the sense of an inclusive design. Like the glass, it is designed for long term use. The technology is concealed.</w:t>
      </w:r>
    </w:p>
    <w:p w14:paraId="6ABDC63E" w14:textId="0D6B3B80" w:rsidR="00EC5BD2" w:rsidRPr="005824AC" w:rsidRDefault="00EC5BD2" w:rsidP="00A54C1F">
      <w:pPr>
        <w:spacing w:line="274" w:lineRule="auto"/>
        <w:rPr>
          <w:b/>
          <w:bCs/>
          <w:lang w:val="en-US"/>
        </w:rPr>
      </w:pPr>
    </w:p>
    <w:p w14:paraId="292D7B55" w14:textId="1C906BFF" w:rsidR="00CA6E19" w:rsidRPr="005824AC" w:rsidRDefault="00914BA8" w:rsidP="00A54C1F">
      <w:pPr>
        <w:spacing w:line="274" w:lineRule="auto"/>
        <w:rPr>
          <w:lang w:val="en-US"/>
        </w:rPr>
      </w:pPr>
      <w:r w:rsidRPr="005824AC">
        <w:rPr>
          <w:lang w:val="en-US"/>
        </w:rPr>
        <w:t xml:space="preserve">The new “Hawa Junior 100 GP” glass sliding door hardware, as a front-wall solution, as well as “Hawa Junior 100 GP Pocket” and “Hawa Porta 100 GMT Pocket” as pocket solutions combine all of the advantages </w:t>
      </w:r>
      <w:r w:rsidR="004861C1">
        <w:rPr>
          <w:lang w:val="en-US"/>
        </w:rPr>
        <w:br/>
      </w:r>
      <w:r w:rsidRPr="005824AC">
        <w:rPr>
          <w:lang w:val="en-US"/>
        </w:rPr>
        <w:t xml:space="preserve">that glass can provide with the well thought-out functions of easy </w:t>
      </w:r>
      <w:r w:rsidR="004861C1">
        <w:rPr>
          <w:lang w:val="en-US"/>
        </w:rPr>
        <w:br/>
      </w:r>
      <w:r w:rsidRPr="005824AC">
        <w:rPr>
          <w:lang w:val="en-US"/>
        </w:rPr>
        <w:t xml:space="preserve">sliding. The concept is designed to move glass doors weighing up to </w:t>
      </w:r>
      <w:r w:rsidR="004861C1">
        <w:rPr>
          <w:lang w:val="en-US"/>
        </w:rPr>
        <w:br/>
      </w:r>
      <w:r w:rsidRPr="005824AC">
        <w:rPr>
          <w:lang w:val="en-US"/>
        </w:rPr>
        <w:t xml:space="preserve">100 kilograms. This does not only allow you to plan with large door dimensions, but also extends your design options. </w:t>
      </w:r>
    </w:p>
    <w:p w14:paraId="6CF498BF" w14:textId="77777777" w:rsidR="00CA6E19" w:rsidRPr="005824AC" w:rsidRDefault="00CA6E19" w:rsidP="00A54C1F">
      <w:pPr>
        <w:spacing w:line="274" w:lineRule="auto"/>
        <w:rPr>
          <w:lang w:val="en-US"/>
        </w:rPr>
      </w:pPr>
    </w:p>
    <w:p w14:paraId="4F371CA3" w14:textId="1F51F481" w:rsidR="00A53911" w:rsidRPr="005824AC" w:rsidRDefault="0036777B" w:rsidP="00A54C1F">
      <w:pPr>
        <w:spacing w:line="274" w:lineRule="auto"/>
        <w:rPr>
          <w:lang w:val="en-US"/>
        </w:rPr>
      </w:pPr>
      <w:r w:rsidRPr="005824AC">
        <w:rPr>
          <w:lang w:val="en-US"/>
        </w:rPr>
        <w:t xml:space="preserve">The technology, which is invisibly integrated in the running track, is perfect for a </w:t>
      </w:r>
      <w:proofErr w:type="spellStart"/>
      <w:r w:rsidRPr="005824AC">
        <w:rPr>
          <w:lang w:val="en-US"/>
        </w:rPr>
        <w:t>puristic</w:t>
      </w:r>
      <w:proofErr w:type="spellEnd"/>
      <w:r w:rsidRPr="005824AC">
        <w:rPr>
          <w:lang w:val="en-US"/>
        </w:rPr>
        <w:t xml:space="preserve"> design that is reduced to the essentials, and creates brightness and lightness in interaction with the transparent material. Open spaces are therefore transformed into a private retreat in no time, without shutting out the natural light.</w:t>
      </w:r>
    </w:p>
    <w:p w14:paraId="29DD692F" w14:textId="2E18FE00" w:rsidR="00DF1864" w:rsidRPr="005824AC" w:rsidRDefault="00DF1864" w:rsidP="00A54C1F">
      <w:pPr>
        <w:spacing w:line="274" w:lineRule="auto"/>
        <w:rPr>
          <w:lang w:val="en-US"/>
        </w:rPr>
      </w:pPr>
    </w:p>
    <w:p w14:paraId="0FD51C3F" w14:textId="789BDF88" w:rsidR="00DF1864" w:rsidRPr="005824AC" w:rsidRDefault="00547229" w:rsidP="00A54C1F">
      <w:pPr>
        <w:spacing w:line="274" w:lineRule="auto"/>
        <w:rPr>
          <w:b/>
          <w:bCs/>
          <w:lang w:val="en-US"/>
        </w:rPr>
      </w:pPr>
      <w:r w:rsidRPr="005824AC">
        <w:rPr>
          <w:b/>
          <w:lang w:val="en-US"/>
        </w:rPr>
        <w:t>Light architectural concept in an inclusive design</w:t>
      </w:r>
    </w:p>
    <w:p w14:paraId="296B4ED5" w14:textId="14BC1514" w:rsidR="00021754" w:rsidRPr="005824AC" w:rsidRDefault="00021754" w:rsidP="00A54C1F">
      <w:pPr>
        <w:spacing w:line="274" w:lineRule="auto"/>
        <w:rPr>
          <w:lang w:val="en-US"/>
        </w:rPr>
      </w:pPr>
    </w:p>
    <w:p w14:paraId="4DA50714" w14:textId="37E74B89" w:rsidR="00BB5774" w:rsidRPr="005824AC" w:rsidRDefault="00021754" w:rsidP="00A54C1F">
      <w:pPr>
        <w:spacing w:line="274" w:lineRule="auto"/>
        <w:rPr>
          <w:lang w:val="en-US"/>
        </w:rPr>
      </w:pPr>
      <w:r w:rsidRPr="005824AC">
        <w:rPr>
          <w:lang w:val="en-US"/>
        </w:rPr>
        <w:t xml:space="preserve">In so doing, for the first time “Hawa Junior” is acting as a glass sliding solution which easily and conveniently opens doors for all users using the “SoftMove 100” magnetic soft closing mechanism as well as the </w:t>
      </w:r>
      <w:r w:rsidRPr="005824AC">
        <w:rPr>
          <w:lang w:val="en-US"/>
        </w:rPr>
        <w:lastRenderedPageBreak/>
        <w:t xml:space="preserve">ingenious running technology. “Hawa Junior 100 GP” and “GP Pocket” move glass doors weighing up to 100 kilograms with a minimal amount of force of 22 Newtons, which is regarded as fully accessible. The “SoftMove” technology, which is installed at both sides, automatically brakes the door during opening and closing and pulls it into the end position. The top running hardware dispenses with a bottom running track and therefore makes unobstructed passing possible. </w:t>
      </w:r>
    </w:p>
    <w:p w14:paraId="63346A17" w14:textId="6CD6F228" w:rsidR="00103E77" w:rsidRPr="005824AC" w:rsidRDefault="00103E77" w:rsidP="00A54C1F">
      <w:pPr>
        <w:spacing w:line="274" w:lineRule="auto"/>
        <w:rPr>
          <w:lang w:val="en-US"/>
        </w:rPr>
      </w:pPr>
    </w:p>
    <w:p w14:paraId="0D14E7C3" w14:textId="3F49A3E8" w:rsidR="00103E77" w:rsidRPr="005824AC" w:rsidRDefault="00103E77" w:rsidP="00A54C1F">
      <w:pPr>
        <w:spacing w:line="274" w:lineRule="auto"/>
        <w:rPr>
          <w:lang w:val="en-US"/>
        </w:rPr>
      </w:pPr>
      <w:r w:rsidRPr="005824AC">
        <w:rPr>
          <w:lang w:val="en-US"/>
        </w:rPr>
        <w:t xml:space="preserve">Planning reliability for the use of “Hawa Junior 100 GP” and “Hawa Junior 100 GP Pocket” is provided by the performance guarantee, which Hawa provides for seven years in commercial use and up to 15 years in private use. </w:t>
      </w:r>
    </w:p>
    <w:p w14:paraId="47318CFD" w14:textId="52FAB0C2" w:rsidR="00EE438E" w:rsidRPr="005824AC" w:rsidRDefault="00EE438E" w:rsidP="00A54C1F">
      <w:pPr>
        <w:spacing w:line="274" w:lineRule="auto"/>
        <w:rPr>
          <w:lang w:val="en-US"/>
        </w:rPr>
      </w:pPr>
    </w:p>
    <w:p w14:paraId="090EEE70" w14:textId="7F9FA26E" w:rsidR="00A01E47" w:rsidRPr="005824AC" w:rsidRDefault="00497C2D" w:rsidP="00A54C1F">
      <w:pPr>
        <w:spacing w:line="274" w:lineRule="auto"/>
        <w:rPr>
          <w:b/>
          <w:bCs/>
          <w:lang w:val="en-US"/>
        </w:rPr>
      </w:pPr>
      <w:r w:rsidRPr="005824AC">
        <w:rPr>
          <w:b/>
          <w:lang w:val="en-US"/>
        </w:rPr>
        <w:t>Pocket solution with emotional movement</w:t>
      </w:r>
    </w:p>
    <w:p w14:paraId="73DFFF71" w14:textId="77777777" w:rsidR="00C67583" w:rsidRPr="005824AC" w:rsidRDefault="00C67583" w:rsidP="00A54C1F">
      <w:pPr>
        <w:spacing w:line="274" w:lineRule="auto"/>
        <w:rPr>
          <w:lang w:val="en-US"/>
        </w:rPr>
      </w:pPr>
    </w:p>
    <w:p w14:paraId="1275E630" w14:textId="5BDC1440" w:rsidR="002B45B4" w:rsidRPr="005824AC" w:rsidRDefault="00FD3FC4" w:rsidP="00A54C1F">
      <w:pPr>
        <w:spacing w:line="274" w:lineRule="auto"/>
        <w:rPr>
          <w:lang w:val="en-US"/>
        </w:rPr>
      </w:pPr>
      <w:r w:rsidRPr="005824AC">
        <w:rPr>
          <w:lang w:val="en-US"/>
        </w:rPr>
        <w:t xml:space="preserve">“Hawa Porta 100 GMT Pocket” moves glass doors weighing up to </w:t>
      </w:r>
      <w:r w:rsidR="004861C1">
        <w:rPr>
          <w:lang w:val="en-US"/>
        </w:rPr>
        <w:br/>
      </w:r>
      <w:r w:rsidRPr="005824AC">
        <w:rPr>
          <w:lang w:val="en-US"/>
        </w:rPr>
        <w:t xml:space="preserve">100 kilograms out of the pocket with a gentle tap. Efficient movement assistance is provided across the entire sliding procedure thanks to this Push-to-open design with a </w:t>
      </w:r>
      <w:r w:rsidR="00A54C1F" w:rsidRPr="005824AC">
        <w:rPr>
          <w:lang w:val="en-US"/>
        </w:rPr>
        <w:t>self</w:t>
      </w:r>
      <w:r w:rsidR="00A54C1F">
        <w:rPr>
          <w:lang w:val="en-US"/>
        </w:rPr>
        <w:t>-</w:t>
      </w:r>
      <w:r w:rsidR="00A54C1F" w:rsidRPr="005824AC">
        <w:rPr>
          <w:lang w:val="en-US"/>
        </w:rPr>
        <w:t>closing</w:t>
      </w:r>
      <w:r w:rsidRPr="005824AC">
        <w:rPr>
          <w:lang w:val="en-US"/>
        </w:rPr>
        <w:t xml:space="preserve"> mechanism. The hardware also makes it possible to implement glass sliding doors without handles on the front edge, so that they disappear completely into the wall pocket when they are opened. The further development of the classic for use on glass sliding doors therefore provides an important argument for flexibly designing rooms which are open and light with a minimalist style.</w:t>
      </w:r>
    </w:p>
    <w:p w14:paraId="4066F77F" w14:textId="329F3332" w:rsidR="00BE67E5" w:rsidRDefault="00BE67E5" w:rsidP="00A54C1F">
      <w:pPr>
        <w:spacing w:line="274" w:lineRule="auto"/>
        <w:rPr>
          <w:lang w:val="en-US"/>
        </w:rPr>
      </w:pPr>
    </w:p>
    <w:p w14:paraId="207BDC02" w14:textId="77777777" w:rsidR="00A54C1F" w:rsidRPr="005824AC" w:rsidRDefault="00A54C1F" w:rsidP="00A54C1F">
      <w:pPr>
        <w:spacing w:line="274" w:lineRule="auto"/>
        <w:rPr>
          <w:lang w:val="en-US"/>
        </w:rPr>
      </w:pPr>
    </w:p>
    <w:p w14:paraId="6CCBA1E2" w14:textId="61E0DECD" w:rsidR="00D17E6A" w:rsidRPr="005824AC" w:rsidRDefault="00D17E6A" w:rsidP="00D17E6A">
      <w:pPr>
        <w:rPr>
          <w:lang w:val="en-US"/>
        </w:rPr>
      </w:pPr>
      <w:r w:rsidRPr="005824AC">
        <w:rPr>
          <w:lang w:val="en-US"/>
        </w:rPr>
        <w:t>Caption 1: For the first time, “Hawa Junior” is acting as a glass sliding solution in an inclusive design. “Hawa Junior 100 GP” and “GP Pocket” move glass doors weighing up to 100 kilograms with a minimal amount of force. The top running hardware makes fully accessible passing possible. Photo: Hawa Sliding Solutions AG</w:t>
      </w:r>
    </w:p>
    <w:p w14:paraId="6E8F2F3F" w14:textId="06146333" w:rsidR="00785ADD" w:rsidRPr="005824AC" w:rsidRDefault="00785ADD" w:rsidP="002B45B4">
      <w:pPr>
        <w:rPr>
          <w:lang w:val="en-US"/>
        </w:rPr>
      </w:pPr>
    </w:p>
    <w:p w14:paraId="31793AA4" w14:textId="4F7E4EA7" w:rsidR="00FF187C" w:rsidRPr="005824AC" w:rsidRDefault="00785ADD" w:rsidP="00D303D6">
      <w:pPr>
        <w:rPr>
          <w:lang w:val="en-US"/>
        </w:rPr>
      </w:pPr>
      <w:r w:rsidRPr="005824AC">
        <w:rPr>
          <w:lang w:val="en-US"/>
        </w:rPr>
        <w:t xml:space="preserve">Caption 2: “Hawa Porta 100 GMT Pocket” moves glass doors weighing up to 100 kilograms out of the wall pocket with a gentle tap. Efficient movement assistance is provided across the entire sliding procedure </w:t>
      </w:r>
      <w:r w:rsidRPr="005824AC">
        <w:rPr>
          <w:lang w:val="en-US"/>
        </w:rPr>
        <w:lastRenderedPageBreak/>
        <w:t xml:space="preserve">thanks to the Push-to-open design with a </w:t>
      </w:r>
      <w:r w:rsidR="00A54C1F" w:rsidRPr="005824AC">
        <w:rPr>
          <w:lang w:val="en-US"/>
        </w:rPr>
        <w:t>self-closing</w:t>
      </w:r>
      <w:r w:rsidRPr="005824AC">
        <w:rPr>
          <w:lang w:val="en-US"/>
        </w:rPr>
        <w:t xml:space="preserve"> mechanism. With the new hardware, glass sliding doors can be implemented without handles on the front edge, so that they disappear completely into the wall pocket when they are opened. Photo: Hawa Sliding Solutions AG</w:t>
      </w:r>
    </w:p>
    <w:sectPr w:rsidR="00FF187C" w:rsidRPr="005824AC" w:rsidSect="00DD0F27">
      <w:headerReference w:type="default" r:id="rId7"/>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574F" w14:textId="77777777" w:rsidR="00FD147F" w:rsidRDefault="00FD147F" w:rsidP="00A54C1F">
      <w:r>
        <w:separator/>
      </w:r>
    </w:p>
  </w:endnote>
  <w:endnote w:type="continuationSeparator" w:id="0">
    <w:p w14:paraId="0EE1DADB" w14:textId="77777777" w:rsidR="00FD147F" w:rsidRDefault="00FD147F" w:rsidP="00A5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E773" w14:textId="77777777" w:rsidR="00FD147F" w:rsidRDefault="00FD147F" w:rsidP="00A54C1F">
      <w:r>
        <w:separator/>
      </w:r>
    </w:p>
  </w:footnote>
  <w:footnote w:type="continuationSeparator" w:id="0">
    <w:p w14:paraId="2E7FB9FD" w14:textId="77777777" w:rsidR="00FD147F" w:rsidRDefault="00FD147F" w:rsidP="00A5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B9E9" w14:textId="19707908" w:rsidR="00A54C1F" w:rsidRPr="00A54C1F" w:rsidRDefault="00A54C1F" w:rsidP="00A54C1F">
    <w:pPr>
      <w:pStyle w:val="Kopfzeile"/>
      <w:jc w:val="right"/>
      <w:rPr>
        <w:sz w:val="20"/>
        <w:szCs w:val="20"/>
      </w:rPr>
    </w:pPr>
    <w:r w:rsidRPr="00A54C1F">
      <w:rPr>
        <w:sz w:val="20"/>
        <w:szCs w:val="20"/>
      </w:rPr>
      <w:t>PR no. 10028-0001-02/2023 – A/D</w:t>
    </w:r>
  </w:p>
  <w:p w14:paraId="063FD49F" w14:textId="77777777" w:rsidR="00A54C1F" w:rsidRPr="00A54C1F" w:rsidRDefault="00A54C1F" w:rsidP="00A54C1F">
    <w:pPr>
      <w:pStyle w:val="Kopfzeile"/>
      <w:jc w:val="right"/>
      <w:rPr>
        <w:sz w:val="20"/>
        <w:szCs w:val="20"/>
      </w:rPr>
    </w:pPr>
    <w:r w:rsidRPr="00A54C1F">
      <w:rPr>
        <w:sz w:val="20"/>
        <w:szCs w:val="20"/>
      </w:rPr>
      <w:t>Absolute transparency &amp; playful lightness</w:t>
    </w:r>
  </w:p>
  <w:p w14:paraId="0A346044" w14:textId="616FA199" w:rsidR="00A54C1F" w:rsidRPr="00A54C1F" w:rsidRDefault="00A54C1F" w:rsidP="00A54C1F">
    <w:pPr>
      <w:pStyle w:val="Kopfzeile"/>
      <w:jc w:val="right"/>
      <w:rPr>
        <w:sz w:val="20"/>
        <w:szCs w:val="20"/>
      </w:rPr>
    </w:pPr>
    <w:r w:rsidRPr="00A54C1F">
      <w:rPr>
        <w:sz w:val="20"/>
        <w:szCs w:val="20"/>
      </w:rPr>
      <w:t>Hawa has refined the appearance and functionality of glass sliding</w:t>
    </w:r>
    <w:r w:rsidRPr="00A54C1F">
      <w:rPr>
        <w:sz w:val="20"/>
        <w:szCs w:val="20"/>
      </w:rPr>
      <w:t xml:space="preserve"> – page </w:t>
    </w:r>
    <w:r w:rsidRPr="00A54C1F">
      <w:rPr>
        <w:sz w:val="20"/>
        <w:szCs w:val="20"/>
      </w:rPr>
      <w:fldChar w:fldCharType="begin"/>
    </w:r>
    <w:r w:rsidRPr="00A54C1F">
      <w:rPr>
        <w:sz w:val="20"/>
        <w:szCs w:val="20"/>
      </w:rPr>
      <w:instrText>PAGE   \* MERGEFORMAT</w:instrText>
    </w:r>
    <w:r w:rsidRPr="00A54C1F">
      <w:rPr>
        <w:sz w:val="20"/>
        <w:szCs w:val="20"/>
      </w:rPr>
      <w:fldChar w:fldCharType="separate"/>
    </w:r>
    <w:r w:rsidRPr="00A54C1F">
      <w:rPr>
        <w:sz w:val="20"/>
        <w:szCs w:val="20"/>
      </w:rPr>
      <w:t>1</w:t>
    </w:r>
    <w:r w:rsidRPr="00A54C1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32992"/>
    <w:multiLevelType w:val="hybridMultilevel"/>
    <w:tmpl w:val="9572A7DC"/>
    <w:lvl w:ilvl="0" w:tplc="51D02F5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511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2D"/>
    <w:rsid w:val="00021754"/>
    <w:rsid w:val="00042564"/>
    <w:rsid w:val="00047D0A"/>
    <w:rsid w:val="000740E6"/>
    <w:rsid w:val="00086238"/>
    <w:rsid w:val="000974D5"/>
    <w:rsid w:val="000B1D99"/>
    <w:rsid w:val="000E1B07"/>
    <w:rsid w:val="00100D54"/>
    <w:rsid w:val="00103E77"/>
    <w:rsid w:val="00115843"/>
    <w:rsid w:val="00126CCA"/>
    <w:rsid w:val="001958E1"/>
    <w:rsid w:val="001C55C9"/>
    <w:rsid w:val="001F6DF1"/>
    <w:rsid w:val="001F7A74"/>
    <w:rsid w:val="002B0AB6"/>
    <w:rsid w:val="002B45B4"/>
    <w:rsid w:val="002B59F3"/>
    <w:rsid w:val="002F467E"/>
    <w:rsid w:val="00350488"/>
    <w:rsid w:val="0036777B"/>
    <w:rsid w:val="003E2EB4"/>
    <w:rsid w:val="003E78F4"/>
    <w:rsid w:val="00404820"/>
    <w:rsid w:val="00427804"/>
    <w:rsid w:val="00455789"/>
    <w:rsid w:val="00463D2B"/>
    <w:rsid w:val="00472F9C"/>
    <w:rsid w:val="004861C1"/>
    <w:rsid w:val="00497C2D"/>
    <w:rsid w:val="004C3C75"/>
    <w:rsid w:val="00516289"/>
    <w:rsid w:val="005407E0"/>
    <w:rsid w:val="00540B40"/>
    <w:rsid w:val="00547229"/>
    <w:rsid w:val="005629D2"/>
    <w:rsid w:val="005824AC"/>
    <w:rsid w:val="00592791"/>
    <w:rsid w:val="005A34C0"/>
    <w:rsid w:val="00641970"/>
    <w:rsid w:val="00660381"/>
    <w:rsid w:val="00691FC2"/>
    <w:rsid w:val="00697EE9"/>
    <w:rsid w:val="00785ADD"/>
    <w:rsid w:val="007A3E86"/>
    <w:rsid w:val="007B2628"/>
    <w:rsid w:val="007C1F1D"/>
    <w:rsid w:val="007D1066"/>
    <w:rsid w:val="007D30A6"/>
    <w:rsid w:val="00805CD5"/>
    <w:rsid w:val="0086342F"/>
    <w:rsid w:val="008862D0"/>
    <w:rsid w:val="008906F1"/>
    <w:rsid w:val="008C15E4"/>
    <w:rsid w:val="008E467F"/>
    <w:rsid w:val="009033F8"/>
    <w:rsid w:val="00914BA8"/>
    <w:rsid w:val="00917746"/>
    <w:rsid w:val="0092373B"/>
    <w:rsid w:val="0098428A"/>
    <w:rsid w:val="009A7332"/>
    <w:rsid w:val="009C020C"/>
    <w:rsid w:val="009C44DE"/>
    <w:rsid w:val="009F7132"/>
    <w:rsid w:val="00A01E47"/>
    <w:rsid w:val="00A2288F"/>
    <w:rsid w:val="00A31A58"/>
    <w:rsid w:val="00A46961"/>
    <w:rsid w:val="00A53911"/>
    <w:rsid w:val="00A54C1F"/>
    <w:rsid w:val="00A93D6B"/>
    <w:rsid w:val="00AD0BCD"/>
    <w:rsid w:val="00AE6058"/>
    <w:rsid w:val="00AF1A31"/>
    <w:rsid w:val="00B177C5"/>
    <w:rsid w:val="00BA0C11"/>
    <w:rsid w:val="00BB5774"/>
    <w:rsid w:val="00BD3D7B"/>
    <w:rsid w:val="00BE67E5"/>
    <w:rsid w:val="00BF5F8E"/>
    <w:rsid w:val="00C33382"/>
    <w:rsid w:val="00C67583"/>
    <w:rsid w:val="00C67E6C"/>
    <w:rsid w:val="00CA6E19"/>
    <w:rsid w:val="00CD0E47"/>
    <w:rsid w:val="00D17E6A"/>
    <w:rsid w:val="00D21D99"/>
    <w:rsid w:val="00D303D6"/>
    <w:rsid w:val="00D43A2A"/>
    <w:rsid w:val="00D83088"/>
    <w:rsid w:val="00D8347E"/>
    <w:rsid w:val="00DC130C"/>
    <w:rsid w:val="00DD0F27"/>
    <w:rsid w:val="00DE6DC2"/>
    <w:rsid w:val="00DF1864"/>
    <w:rsid w:val="00E00DEC"/>
    <w:rsid w:val="00E90E2D"/>
    <w:rsid w:val="00E93B2F"/>
    <w:rsid w:val="00EC5BD2"/>
    <w:rsid w:val="00EE438E"/>
    <w:rsid w:val="00F211BB"/>
    <w:rsid w:val="00F60148"/>
    <w:rsid w:val="00FD147F"/>
    <w:rsid w:val="00FD3FC4"/>
    <w:rsid w:val="00FF187C"/>
    <w:rsid w:val="00FF6D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FA96"/>
  <w15:chartTrackingRefBased/>
  <w15:docId w15:val="{46738A25-265D-40F2-9804-ACD5B82D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1E47"/>
    <w:pPr>
      <w:ind w:left="720"/>
      <w:contextualSpacing/>
    </w:pPr>
  </w:style>
  <w:style w:type="paragraph" w:styleId="Kopfzeile">
    <w:name w:val="header"/>
    <w:basedOn w:val="Standard"/>
    <w:link w:val="KopfzeileZchn"/>
    <w:uiPriority w:val="99"/>
    <w:unhideWhenUsed/>
    <w:rsid w:val="00A54C1F"/>
    <w:pPr>
      <w:tabs>
        <w:tab w:val="center" w:pos="4536"/>
        <w:tab w:val="right" w:pos="9072"/>
      </w:tabs>
    </w:pPr>
  </w:style>
  <w:style w:type="character" w:customStyle="1" w:styleId="KopfzeileZchn">
    <w:name w:val="Kopfzeile Zchn"/>
    <w:basedOn w:val="Absatz-Standardschriftart"/>
    <w:link w:val="Kopfzeile"/>
    <w:uiPriority w:val="99"/>
    <w:rsid w:val="00A54C1F"/>
  </w:style>
  <w:style w:type="paragraph" w:styleId="Fuzeile">
    <w:name w:val="footer"/>
    <w:basedOn w:val="Standard"/>
    <w:link w:val="FuzeileZchn"/>
    <w:uiPriority w:val="99"/>
    <w:unhideWhenUsed/>
    <w:rsid w:val="00A54C1F"/>
    <w:pPr>
      <w:tabs>
        <w:tab w:val="center" w:pos="4536"/>
        <w:tab w:val="right" w:pos="9072"/>
      </w:tabs>
    </w:pPr>
  </w:style>
  <w:style w:type="character" w:customStyle="1" w:styleId="FuzeileZchn">
    <w:name w:val="Fußzeile Zchn"/>
    <w:basedOn w:val="Absatz-Standardschriftart"/>
    <w:link w:val="Fuzeile"/>
    <w:uiPriority w:val="99"/>
    <w:rsid w:val="00A5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2023-03-07T10:10:00Z</dcterms:created>
  <dcterms:modified xsi:type="dcterms:W3CDTF">2023-03-07T10:10:00Z</dcterms:modified>
</cp:coreProperties>
</file>