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FC57" w14:textId="77777777" w:rsidR="00584B7A" w:rsidRPr="00584B7A" w:rsidRDefault="00584B7A">
      <w:pPr>
        <w:rPr>
          <w:bCs/>
          <w:sz w:val="20"/>
          <w:szCs w:val="20"/>
        </w:rPr>
      </w:pPr>
      <w:r w:rsidRPr="00584B7A">
        <w:rPr>
          <w:bCs/>
          <w:sz w:val="20"/>
          <w:szCs w:val="20"/>
        </w:rPr>
        <w:t xml:space="preserve">PR no. 10028-0001-02/2023 – A/D </w:t>
      </w:r>
    </w:p>
    <w:p w14:paraId="59FAED5B" w14:textId="77777777" w:rsidR="00584B7A" w:rsidRDefault="00584B7A">
      <w:pPr>
        <w:rPr>
          <w:b/>
          <w:sz w:val="28"/>
        </w:rPr>
      </w:pPr>
    </w:p>
    <w:p w14:paraId="3125F9D8" w14:textId="1E6BB35E" w:rsidR="00FF6D2D" w:rsidRDefault="00FF6D2D">
      <w:pPr>
        <w:rPr>
          <w:b/>
          <w:sz w:val="28"/>
        </w:rPr>
      </w:pPr>
      <w:r>
        <w:rPr>
          <w:b/>
          <w:sz w:val="28"/>
        </w:rPr>
        <w:t>Transparence absolue et légèreté désinvolte</w:t>
      </w:r>
    </w:p>
    <w:p w14:paraId="24CCDA38" w14:textId="77777777" w:rsidR="00584B7A" w:rsidRPr="00FF6D2D" w:rsidRDefault="00584B7A">
      <w:pPr>
        <w:rPr>
          <w:b/>
          <w:bCs/>
          <w:sz w:val="28"/>
          <w:szCs w:val="28"/>
        </w:rPr>
      </w:pPr>
    </w:p>
    <w:p w14:paraId="15227E88" w14:textId="0B76F753" w:rsidR="00FF6D2D" w:rsidRPr="00FF6D2D" w:rsidRDefault="00FF6D2D">
      <w:pPr>
        <w:rPr>
          <w:b/>
          <w:bCs/>
        </w:rPr>
      </w:pPr>
      <w:r>
        <w:rPr>
          <w:b/>
        </w:rPr>
        <w:t>Hawa peaufine le coulissement de portes en verre tant dans son aspect que dans sa fonction</w:t>
      </w:r>
    </w:p>
    <w:p w14:paraId="453319A5" w14:textId="546BA9D4" w:rsidR="00FF6D2D" w:rsidRDefault="00FF6D2D"/>
    <w:p w14:paraId="415F1085" w14:textId="06559BF0" w:rsidR="00FF6D2D" w:rsidRDefault="009033F8" w:rsidP="00584B7A">
      <w:pPr>
        <w:spacing w:line="274" w:lineRule="auto"/>
        <w:rPr>
          <w:b/>
          <w:bCs/>
        </w:rPr>
      </w:pPr>
      <w:r>
        <w:rPr>
          <w:b/>
        </w:rPr>
        <w:t>Les pièces inondées de lumière fascinent. Et sont bénéfiques pour l’être humain. En architecture, seul le verre est capable de réaliser cette performance. Transparent ou translucide, durable et inaltérable, tout comme isolant et recyclable, le verre a toujours su s’imposer comme matériau de construction. Les nouvelles ferrures pour portes coulissantes en verre permettent désormais d’imaginer ce type d’architecture intérieure d’une manière nouvelle et flexible, sans pour autant perdre en luminosité et en effet d’espace. Dans l’esprit d’un design inclusif, le coulissement fonctionne alors sans effort. Tout comme le verre, il est prévu pour être utilisé dans la durée. La technique agit de manière très discrète.</w:t>
      </w:r>
    </w:p>
    <w:p w14:paraId="6ABDC63E" w14:textId="0D6B3B80" w:rsidR="00EC5BD2" w:rsidRDefault="00EC5BD2" w:rsidP="00584B7A">
      <w:pPr>
        <w:spacing w:line="274" w:lineRule="auto"/>
        <w:rPr>
          <w:b/>
          <w:bCs/>
        </w:rPr>
      </w:pPr>
    </w:p>
    <w:p w14:paraId="292D7B55" w14:textId="2E81D081" w:rsidR="00CA6E19" w:rsidRDefault="00914BA8" w:rsidP="00584B7A">
      <w:pPr>
        <w:spacing w:line="274" w:lineRule="auto"/>
      </w:pPr>
      <w:r>
        <w:t xml:space="preserve">Les nouvelles ferrures pour portes coulissantes en verre « Hawa Junior 100 GP » en tant que solution coulissant devant le mur ainsi que « Hawa Junior 100 GP Pocket » et « Hawa Porta 100 GMT Pocket » en tant que solutions à galandage allient tous les avantages du matériau du verre avec des fonctions bien pensées pour un coulissement fluide Le concept est conçu pour déplacer des portes en verre pesant jusqu’à 100 kg. Il ne permet pas seulement de concevoir des portes de grandes dimensions, mais aussi d’étendre la liberté de conception. </w:t>
      </w:r>
    </w:p>
    <w:p w14:paraId="6CF498BF" w14:textId="77777777" w:rsidR="00CA6E19" w:rsidRDefault="00CA6E19" w:rsidP="00584B7A">
      <w:pPr>
        <w:spacing w:line="274" w:lineRule="auto"/>
      </w:pPr>
    </w:p>
    <w:p w14:paraId="4F371CA3" w14:textId="7A715723" w:rsidR="00A53911" w:rsidRDefault="0036777B" w:rsidP="00584B7A">
      <w:pPr>
        <w:spacing w:line="274" w:lineRule="auto"/>
      </w:pPr>
      <w:r>
        <w:t>La technique intégrée de manière invisible dans le rail de roulement convient à un design puriste, réduit à l’essentiel, et crée, en accord avec le matériau translucide, de la luminosité et de la légèreté. En un tournemain, les pièces ouvertes se transforment ainsi en des zones de repli privées, sans exclure la lumière naturelle.</w:t>
      </w:r>
    </w:p>
    <w:p w14:paraId="6928E322" w14:textId="77777777" w:rsidR="00584B7A" w:rsidRDefault="00584B7A" w:rsidP="00584B7A">
      <w:pPr>
        <w:spacing w:line="274" w:lineRule="auto"/>
      </w:pPr>
    </w:p>
    <w:p w14:paraId="29DD692F" w14:textId="2E18FE00" w:rsidR="00DF1864" w:rsidRDefault="00DF1864" w:rsidP="00584B7A">
      <w:pPr>
        <w:spacing w:line="274" w:lineRule="auto"/>
      </w:pPr>
    </w:p>
    <w:p w14:paraId="0FD51C3F" w14:textId="609E79AC" w:rsidR="00DF1864" w:rsidRDefault="00547229" w:rsidP="00584B7A">
      <w:pPr>
        <w:spacing w:line="274" w:lineRule="auto"/>
        <w:rPr>
          <w:b/>
        </w:rPr>
      </w:pPr>
      <w:r>
        <w:rPr>
          <w:b/>
        </w:rPr>
        <w:lastRenderedPageBreak/>
        <w:t>Un concept architectural lumineux au design inclusif</w:t>
      </w:r>
    </w:p>
    <w:p w14:paraId="3AAEB206" w14:textId="77777777" w:rsidR="00584B7A" w:rsidRPr="00021754" w:rsidRDefault="00584B7A" w:rsidP="00584B7A">
      <w:pPr>
        <w:spacing w:line="274" w:lineRule="auto"/>
        <w:rPr>
          <w:b/>
          <w:bCs/>
        </w:rPr>
      </w:pPr>
    </w:p>
    <w:p w14:paraId="4DA50714" w14:textId="05129A00" w:rsidR="00BB5774" w:rsidRDefault="00021754" w:rsidP="00584B7A">
      <w:pPr>
        <w:spacing w:line="274" w:lineRule="auto"/>
      </w:pPr>
      <w:r>
        <w:t>Pour la première fois, « Hawa Junior » fait office de solution pour portes coulissantes en verre, qui ouvre les portes de manière silencieuse et confortable pour tous les utilisateurs grâce au système d’amortisseur magnétique « </w:t>
      </w:r>
      <w:proofErr w:type="spellStart"/>
      <w:r>
        <w:t>SoftMove</w:t>
      </w:r>
      <w:proofErr w:type="spellEnd"/>
      <w:r>
        <w:t xml:space="preserve"> 100 » ainsi qu’à une technologie de roulement sophistiquée. « Hawa Junior 100 GP » et « GP Pocket » déplacent des portes en verre pesant jusqu’à 100 kg avec un effort minimal de </w:t>
      </w:r>
      <w:r w:rsidR="00CA7E7A">
        <w:br/>
      </w:r>
      <w:r>
        <w:t>22 Newton, ce qui est répond aux critères d’accessibilité. La technologie « </w:t>
      </w:r>
      <w:proofErr w:type="spellStart"/>
      <w:r>
        <w:t>SoftMove</w:t>
      </w:r>
      <w:proofErr w:type="spellEnd"/>
      <w:r>
        <w:t xml:space="preserve"> » installée des deux côtés freine automatiquement la porte à l’ouverture et à la fermeture et la tire dans sa position finale. Seule la ferrure à roulement en haut ne nécessite pas de rail de roulement au sol et offre ainsi un passage confortable. </w:t>
      </w:r>
    </w:p>
    <w:p w14:paraId="63346A17" w14:textId="6CD6F228" w:rsidR="00103E77" w:rsidRDefault="00103E77" w:rsidP="00584B7A">
      <w:pPr>
        <w:spacing w:line="274" w:lineRule="auto"/>
      </w:pPr>
    </w:p>
    <w:p w14:paraId="0D14E7C3" w14:textId="3F49A3E8" w:rsidR="00103E77" w:rsidRDefault="00103E77" w:rsidP="00584B7A">
      <w:pPr>
        <w:spacing w:line="274" w:lineRule="auto"/>
      </w:pPr>
      <w:r>
        <w:t xml:space="preserve">La garantie de performance accordée par Hawa pour une durée d’utilisation professionnelle de sept ans et jusqu’à 15 ans pour une utilisation privée, offre une sécurité de planification en ce qui concerne l’utilisation de « Hawa Junior 100 GP » et de « Hawa Junior 100 GP Pocket ». </w:t>
      </w:r>
    </w:p>
    <w:p w14:paraId="47318CFD" w14:textId="52FAB0C2" w:rsidR="00EE438E" w:rsidRDefault="00EE438E" w:rsidP="00584B7A">
      <w:pPr>
        <w:spacing w:line="274" w:lineRule="auto"/>
      </w:pPr>
    </w:p>
    <w:p w14:paraId="090EEE70" w14:textId="7F9FA26E" w:rsidR="00A01E47" w:rsidRPr="00C67583" w:rsidRDefault="00497C2D" w:rsidP="00584B7A">
      <w:pPr>
        <w:spacing w:line="274" w:lineRule="auto"/>
        <w:rPr>
          <w:b/>
          <w:bCs/>
        </w:rPr>
      </w:pPr>
      <w:r>
        <w:rPr>
          <w:b/>
        </w:rPr>
        <w:t>Solution à galandage avec une trajectoire émotionnelle</w:t>
      </w:r>
    </w:p>
    <w:p w14:paraId="73DFFF71" w14:textId="77777777" w:rsidR="00C67583" w:rsidRDefault="00C67583" w:rsidP="00584B7A">
      <w:pPr>
        <w:spacing w:line="274" w:lineRule="auto"/>
      </w:pPr>
    </w:p>
    <w:p w14:paraId="1275E630" w14:textId="2837BBFD" w:rsidR="002B45B4" w:rsidRDefault="00FD3FC4" w:rsidP="00584B7A">
      <w:pPr>
        <w:spacing w:line="274" w:lineRule="auto"/>
      </w:pPr>
      <w:r>
        <w:t>« Hawa Porta 100 GMT Pocket » fait sortir les portes en verre jusqu’à 100 kg du caisson par un simple effleurement. Cette conception Push-to-open avec fermeture automatique par traction assure un soutien efficace du mouvement tout au long du processus de coulissement. De plus, la ferrure permet de réaliser des portes coulissantes en verre sans poignées à l’avant, si bien qu’elles disparaissent complètement dans le caisson lorsqu’elles sont ouvertes. Le perfectionnement de ce grand classique pour une application sur des portes coulissantes en verre représente ainsi un argument essentiel pour aménager des pièces ouvertes et lumineuses de manière flexible et dans un design minimaliste.</w:t>
      </w:r>
    </w:p>
    <w:p w14:paraId="227A61F8" w14:textId="72F51D03" w:rsidR="00917746" w:rsidRDefault="00917746" w:rsidP="00584B7A">
      <w:pPr>
        <w:spacing w:line="274" w:lineRule="auto"/>
      </w:pPr>
    </w:p>
    <w:p w14:paraId="4066F77F" w14:textId="77777777" w:rsidR="00BE67E5" w:rsidRDefault="00BE67E5" w:rsidP="00584B7A">
      <w:pPr>
        <w:spacing w:line="274" w:lineRule="auto"/>
      </w:pPr>
    </w:p>
    <w:p w14:paraId="6CCBA1E2" w14:textId="4ACF12D7" w:rsidR="00D17E6A" w:rsidRPr="00047D0A" w:rsidRDefault="00D17E6A" w:rsidP="00D17E6A">
      <w:r>
        <w:lastRenderedPageBreak/>
        <w:t xml:space="preserve">Légende 1 : « Hawa Junior » intervient pour la première fois en tant que solution coulissante en verre dans le Design Inclusive. « Hawa Junior </w:t>
      </w:r>
      <w:r w:rsidR="00CA7E7A">
        <w:br/>
      </w:r>
      <w:r>
        <w:t xml:space="preserve">100 GP » et « GP Pocket » déplacent des portes en verre pesant jusqu’à 100 kg avec un minimum d’effort. Seule la ferrure à roulement en haut assure un passage sans aucune restriction. Photo : Hawa </w:t>
      </w:r>
      <w:proofErr w:type="spellStart"/>
      <w:r>
        <w:t>Sliding</w:t>
      </w:r>
      <w:proofErr w:type="spellEnd"/>
      <w:r>
        <w:t xml:space="preserve"> Solutions AG</w:t>
      </w:r>
    </w:p>
    <w:p w14:paraId="6E8F2F3F" w14:textId="06146333" w:rsidR="00785ADD" w:rsidRPr="00047D0A" w:rsidRDefault="00785ADD" w:rsidP="002B45B4"/>
    <w:p w14:paraId="31793AA4" w14:textId="03D1C261" w:rsidR="00FF187C" w:rsidRPr="00047D0A" w:rsidRDefault="00785ADD" w:rsidP="00D303D6">
      <w:r>
        <w:t xml:space="preserve">Légende 2 : « Hawa Porta 100 GMT Pocket » fait sortir les portes en verre jusqu’à 100 kg du caisson à galandage par un simple effleurement. La conception Push-to-open avec fermeture automatique par traction assure un soutien efficace du mouvement tout au long du processus de coulissement. La nouvelle ferrure permet de réaliser des portes coulissantes en verre sans poignées à l’avant, si bien qu’elles disparaissent complètement dans le caisson lorsqu’elles sont ouvertes. Photo : Hawa </w:t>
      </w:r>
      <w:proofErr w:type="spellStart"/>
      <w:r>
        <w:t>Sliding</w:t>
      </w:r>
      <w:proofErr w:type="spellEnd"/>
      <w:r>
        <w:t xml:space="preserve"> Solutions AG</w:t>
      </w:r>
    </w:p>
    <w:sectPr w:rsidR="00FF187C" w:rsidRPr="00047D0A"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5477" w14:textId="77777777" w:rsidR="004A0DAB" w:rsidRDefault="004A0DAB" w:rsidP="00584B7A">
      <w:r>
        <w:separator/>
      </w:r>
    </w:p>
  </w:endnote>
  <w:endnote w:type="continuationSeparator" w:id="0">
    <w:p w14:paraId="0E8E34B6" w14:textId="77777777" w:rsidR="004A0DAB" w:rsidRDefault="004A0DAB" w:rsidP="0058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704A" w14:textId="77777777" w:rsidR="004A0DAB" w:rsidRDefault="004A0DAB" w:rsidP="00584B7A">
      <w:r>
        <w:separator/>
      </w:r>
    </w:p>
  </w:footnote>
  <w:footnote w:type="continuationSeparator" w:id="0">
    <w:p w14:paraId="5BA8C9DC" w14:textId="77777777" w:rsidR="004A0DAB" w:rsidRDefault="004A0DAB" w:rsidP="0058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0DE4" w14:textId="537A3D18" w:rsidR="00584B7A" w:rsidRPr="00584B7A" w:rsidRDefault="00584B7A" w:rsidP="00584B7A">
    <w:pPr>
      <w:pStyle w:val="Kopfzeile"/>
      <w:jc w:val="right"/>
      <w:rPr>
        <w:sz w:val="20"/>
        <w:szCs w:val="20"/>
      </w:rPr>
    </w:pPr>
    <w:r w:rsidRPr="00584B7A">
      <w:rPr>
        <w:sz w:val="20"/>
        <w:szCs w:val="20"/>
      </w:rPr>
      <w:t xml:space="preserve">PR no. 10028-0001-02/2023 – A/D </w:t>
    </w:r>
  </w:p>
  <w:p w14:paraId="06716670" w14:textId="348E55B1" w:rsidR="00584B7A" w:rsidRPr="00584B7A" w:rsidRDefault="00584B7A" w:rsidP="00584B7A">
    <w:pPr>
      <w:pStyle w:val="Kopfzeile"/>
      <w:jc w:val="right"/>
      <w:rPr>
        <w:sz w:val="20"/>
        <w:szCs w:val="20"/>
      </w:rPr>
    </w:pPr>
    <w:r w:rsidRPr="00584B7A">
      <w:rPr>
        <w:sz w:val="20"/>
        <w:szCs w:val="20"/>
      </w:rPr>
      <w:t>Transparence absolue et légèreté désinvolte</w:t>
    </w:r>
  </w:p>
  <w:p w14:paraId="046C51BD" w14:textId="7CB55303" w:rsidR="00584B7A" w:rsidRPr="00584B7A" w:rsidRDefault="00584B7A" w:rsidP="00584B7A">
    <w:pPr>
      <w:pStyle w:val="Kopfzeile"/>
      <w:jc w:val="right"/>
      <w:rPr>
        <w:sz w:val="20"/>
        <w:szCs w:val="20"/>
      </w:rPr>
    </w:pPr>
    <w:r w:rsidRPr="00584B7A">
      <w:rPr>
        <w:sz w:val="20"/>
        <w:szCs w:val="20"/>
      </w:rPr>
      <w:t>Hawa peaufine le coulissement de portes en verre tant dans son aspect que dans sa fonction</w:t>
    </w:r>
    <w:r w:rsidRPr="00584B7A">
      <w:rPr>
        <w:sz w:val="20"/>
        <w:szCs w:val="20"/>
      </w:rPr>
      <w:t xml:space="preserve"> – page </w:t>
    </w:r>
    <w:r w:rsidRPr="00584B7A">
      <w:rPr>
        <w:sz w:val="20"/>
        <w:szCs w:val="20"/>
      </w:rPr>
      <w:fldChar w:fldCharType="begin"/>
    </w:r>
    <w:r w:rsidRPr="00584B7A">
      <w:rPr>
        <w:sz w:val="20"/>
        <w:szCs w:val="20"/>
      </w:rPr>
      <w:instrText>PAGE   \* MERGEFORMAT</w:instrText>
    </w:r>
    <w:r w:rsidRPr="00584B7A">
      <w:rPr>
        <w:sz w:val="20"/>
        <w:szCs w:val="20"/>
      </w:rPr>
      <w:fldChar w:fldCharType="separate"/>
    </w:r>
    <w:r w:rsidRPr="00584B7A">
      <w:rPr>
        <w:sz w:val="20"/>
        <w:szCs w:val="20"/>
        <w:lang w:val="de-DE"/>
      </w:rPr>
      <w:t>1</w:t>
    </w:r>
    <w:r w:rsidRPr="00584B7A">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2992"/>
    <w:multiLevelType w:val="hybridMultilevel"/>
    <w:tmpl w:val="9572A7DC"/>
    <w:lvl w:ilvl="0" w:tplc="51D02F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511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2D"/>
    <w:rsid w:val="00021754"/>
    <w:rsid w:val="00042564"/>
    <w:rsid w:val="00047D0A"/>
    <w:rsid w:val="000740E6"/>
    <w:rsid w:val="00086238"/>
    <w:rsid w:val="000974D5"/>
    <w:rsid w:val="000B1D99"/>
    <w:rsid w:val="000E1B07"/>
    <w:rsid w:val="00100D54"/>
    <w:rsid w:val="00103E77"/>
    <w:rsid w:val="00115843"/>
    <w:rsid w:val="00126CCA"/>
    <w:rsid w:val="001958E1"/>
    <w:rsid w:val="001C55C9"/>
    <w:rsid w:val="001F6DF1"/>
    <w:rsid w:val="001F7A74"/>
    <w:rsid w:val="002B0AB6"/>
    <w:rsid w:val="002B45B4"/>
    <w:rsid w:val="002B59F3"/>
    <w:rsid w:val="002F467E"/>
    <w:rsid w:val="00350488"/>
    <w:rsid w:val="0036777B"/>
    <w:rsid w:val="003E2EB4"/>
    <w:rsid w:val="003E78F4"/>
    <w:rsid w:val="00404820"/>
    <w:rsid w:val="00427804"/>
    <w:rsid w:val="00455789"/>
    <w:rsid w:val="00463D2B"/>
    <w:rsid w:val="00472F9C"/>
    <w:rsid w:val="00497C2D"/>
    <w:rsid w:val="004A0DAB"/>
    <w:rsid w:val="004C3C75"/>
    <w:rsid w:val="00516289"/>
    <w:rsid w:val="005407E0"/>
    <w:rsid w:val="00540B40"/>
    <w:rsid w:val="00547229"/>
    <w:rsid w:val="005629D2"/>
    <w:rsid w:val="00584B7A"/>
    <w:rsid w:val="00592791"/>
    <w:rsid w:val="005A34C0"/>
    <w:rsid w:val="00641970"/>
    <w:rsid w:val="00660381"/>
    <w:rsid w:val="00691FC2"/>
    <w:rsid w:val="00697EE9"/>
    <w:rsid w:val="00785ADD"/>
    <w:rsid w:val="007A3E86"/>
    <w:rsid w:val="007B2628"/>
    <w:rsid w:val="007C1F1D"/>
    <w:rsid w:val="007D1066"/>
    <w:rsid w:val="007D30A6"/>
    <w:rsid w:val="00805CD5"/>
    <w:rsid w:val="0086342F"/>
    <w:rsid w:val="008862D0"/>
    <w:rsid w:val="008906F1"/>
    <w:rsid w:val="008C15E4"/>
    <w:rsid w:val="008E467F"/>
    <w:rsid w:val="009033F8"/>
    <w:rsid w:val="00914BA8"/>
    <w:rsid w:val="00917746"/>
    <w:rsid w:val="0092373B"/>
    <w:rsid w:val="0098428A"/>
    <w:rsid w:val="009A7332"/>
    <w:rsid w:val="009C020C"/>
    <w:rsid w:val="009C44DE"/>
    <w:rsid w:val="009F7132"/>
    <w:rsid w:val="00A01E47"/>
    <w:rsid w:val="00A2288F"/>
    <w:rsid w:val="00A31A58"/>
    <w:rsid w:val="00A46961"/>
    <w:rsid w:val="00A53911"/>
    <w:rsid w:val="00A93D6B"/>
    <w:rsid w:val="00AD0BCD"/>
    <w:rsid w:val="00AE6058"/>
    <w:rsid w:val="00AF1A31"/>
    <w:rsid w:val="00B177C5"/>
    <w:rsid w:val="00BA0C11"/>
    <w:rsid w:val="00BB5774"/>
    <w:rsid w:val="00BD3D7B"/>
    <w:rsid w:val="00BE67E5"/>
    <w:rsid w:val="00BF5F8E"/>
    <w:rsid w:val="00C33382"/>
    <w:rsid w:val="00C67583"/>
    <w:rsid w:val="00C67E6C"/>
    <w:rsid w:val="00CA6E19"/>
    <w:rsid w:val="00CA7E7A"/>
    <w:rsid w:val="00CD0E47"/>
    <w:rsid w:val="00D17E6A"/>
    <w:rsid w:val="00D21D99"/>
    <w:rsid w:val="00D303D6"/>
    <w:rsid w:val="00D43A2A"/>
    <w:rsid w:val="00D83088"/>
    <w:rsid w:val="00D8347E"/>
    <w:rsid w:val="00DC130C"/>
    <w:rsid w:val="00DD0F27"/>
    <w:rsid w:val="00DE6DC2"/>
    <w:rsid w:val="00DF1864"/>
    <w:rsid w:val="00E00DEC"/>
    <w:rsid w:val="00E90E2D"/>
    <w:rsid w:val="00E93B2F"/>
    <w:rsid w:val="00EC5BD2"/>
    <w:rsid w:val="00EE438E"/>
    <w:rsid w:val="00F211BB"/>
    <w:rsid w:val="00F60148"/>
    <w:rsid w:val="00FD3FC4"/>
    <w:rsid w:val="00FF187C"/>
    <w:rsid w:val="00FF6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FA96"/>
  <w15:chartTrackingRefBased/>
  <w15:docId w15:val="{46738A25-265D-40F2-9804-ACD5B82D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E47"/>
    <w:pPr>
      <w:ind w:left="720"/>
      <w:contextualSpacing/>
    </w:pPr>
  </w:style>
  <w:style w:type="paragraph" w:styleId="Kopfzeile">
    <w:name w:val="header"/>
    <w:basedOn w:val="Standard"/>
    <w:link w:val="KopfzeileZchn"/>
    <w:uiPriority w:val="99"/>
    <w:unhideWhenUsed/>
    <w:rsid w:val="00584B7A"/>
    <w:pPr>
      <w:tabs>
        <w:tab w:val="center" w:pos="4536"/>
        <w:tab w:val="right" w:pos="9072"/>
      </w:tabs>
    </w:pPr>
  </w:style>
  <w:style w:type="character" w:customStyle="1" w:styleId="KopfzeileZchn">
    <w:name w:val="Kopfzeile Zchn"/>
    <w:basedOn w:val="Absatz-Standardschriftart"/>
    <w:link w:val="Kopfzeile"/>
    <w:uiPriority w:val="99"/>
    <w:rsid w:val="00584B7A"/>
  </w:style>
  <w:style w:type="paragraph" w:styleId="Fuzeile">
    <w:name w:val="footer"/>
    <w:basedOn w:val="Standard"/>
    <w:link w:val="FuzeileZchn"/>
    <w:uiPriority w:val="99"/>
    <w:unhideWhenUsed/>
    <w:rsid w:val="00584B7A"/>
    <w:pPr>
      <w:tabs>
        <w:tab w:val="center" w:pos="4536"/>
        <w:tab w:val="right" w:pos="9072"/>
      </w:tabs>
    </w:pPr>
  </w:style>
  <w:style w:type="character" w:customStyle="1" w:styleId="FuzeileZchn">
    <w:name w:val="Fußzeile Zchn"/>
    <w:basedOn w:val="Absatz-Standardschriftart"/>
    <w:link w:val="Fuzeile"/>
    <w:uiPriority w:val="99"/>
    <w:rsid w:val="0058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2023-03-07T10:17:00Z</dcterms:created>
  <dcterms:modified xsi:type="dcterms:W3CDTF">2023-03-07T10:17:00Z</dcterms:modified>
</cp:coreProperties>
</file>