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5C1E" w14:textId="77777777" w:rsidR="001315F2" w:rsidRPr="001315F2" w:rsidRDefault="001315F2" w:rsidP="001315F2">
      <w:pPr>
        <w:rPr>
          <w:sz w:val="20"/>
          <w:szCs w:val="20"/>
        </w:rPr>
      </w:pPr>
      <w:r w:rsidRPr="001315F2">
        <w:rPr>
          <w:sz w:val="20"/>
          <w:szCs w:val="20"/>
        </w:rPr>
        <w:t>BAU München, 17. bis 22. April 2023</w:t>
      </w:r>
    </w:p>
    <w:p w14:paraId="27E3681C" w14:textId="74329E4A" w:rsidR="007B2628" w:rsidRDefault="001315F2" w:rsidP="001315F2">
      <w:pPr>
        <w:rPr>
          <w:sz w:val="20"/>
          <w:szCs w:val="20"/>
        </w:rPr>
      </w:pPr>
      <w:r w:rsidRPr="001315F2">
        <w:rPr>
          <w:sz w:val="20"/>
          <w:szCs w:val="20"/>
        </w:rPr>
        <w:t>PR-Nr. 10001-008</w:t>
      </w:r>
      <w:r>
        <w:rPr>
          <w:sz w:val="20"/>
          <w:szCs w:val="20"/>
        </w:rPr>
        <w:t>6</w:t>
      </w:r>
      <w:r w:rsidRPr="001315F2">
        <w:rPr>
          <w:sz w:val="20"/>
          <w:szCs w:val="20"/>
        </w:rPr>
        <w:t>-04/2023</w:t>
      </w:r>
    </w:p>
    <w:p w14:paraId="54EF79CA" w14:textId="02200C6F" w:rsidR="00287C2C" w:rsidRPr="00287C2C" w:rsidRDefault="00287C2C" w:rsidP="001315F2"/>
    <w:p w14:paraId="420D620D" w14:textId="033FFF71" w:rsidR="00287C2C" w:rsidRPr="00287C2C" w:rsidRDefault="00287C2C" w:rsidP="001315F2">
      <w:pPr>
        <w:rPr>
          <w:b/>
          <w:bCs/>
          <w:sz w:val="28"/>
          <w:szCs w:val="28"/>
        </w:rPr>
      </w:pPr>
      <w:r w:rsidRPr="00287C2C">
        <w:rPr>
          <w:b/>
          <w:bCs/>
          <w:sz w:val="28"/>
          <w:szCs w:val="28"/>
        </w:rPr>
        <w:t>Wenn Flügel und Zarge dick auftragen</w:t>
      </w:r>
    </w:p>
    <w:p w14:paraId="3013BD06" w14:textId="285DA09C" w:rsidR="00287C2C" w:rsidRPr="00657BD3" w:rsidRDefault="00287C2C" w:rsidP="001315F2">
      <w:pPr>
        <w:rPr>
          <w:b/>
          <w:bCs/>
        </w:rPr>
      </w:pPr>
      <w:r w:rsidRPr="00657BD3">
        <w:rPr>
          <w:b/>
          <w:bCs/>
        </w:rPr>
        <w:t xml:space="preserve">Neues </w:t>
      </w:r>
      <w:r w:rsidR="00777F8D">
        <w:rPr>
          <w:b/>
          <w:bCs/>
        </w:rPr>
        <w:t xml:space="preserve">verdeckt liegendes </w:t>
      </w:r>
      <w:proofErr w:type="spellStart"/>
      <w:r w:rsidRPr="00657BD3">
        <w:rPr>
          <w:b/>
          <w:bCs/>
        </w:rPr>
        <w:t>Türband</w:t>
      </w:r>
      <w:proofErr w:type="spellEnd"/>
      <w:r w:rsidRPr="00657BD3">
        <w:rPr>
          <w:b/>
          <w:bCs/>
        </w:rPr>
        <w:t xml:space="preserve"> überwindet beidseitige Aufdopplungen</w:t>
      </w:r>
    </w:p>
    <w:p w14:paraId="4716C72E" w14:textId="77777777" w:rsidR="00480792" w:rsidRPr="00657BD3" w:rsidRDefault="00480792" w:rsidP="001315F2"/>
    <w:p w14:paraId="7131B75B" w14:textId="5D4F5130" w:rsidR="00496191" w:rsidRPr="00B40BAE" w:rsidRDefault="00C86520" w:rsidP="005E14FE">
      <w:pPr>
        <w:spacing w:line="274" w:lineRule="auto"/>
        <w:rPr>
          <w:b/>
          <w:bCs/>
        </w:rPr>
      </w:pPr>
      <w:r w:rsidRPr="00B40BAE">
        <w:rPr>
          <w:b/>
          <w:bCs/>
        </w:rPr>
        <w:t xml:space="preserve">Wenn Türblätter und Zargen Aufdopplungen erfahren, </w:t>
      </w:r>
      <w:r w:rsidR="00AA2391">
        <w:rPr>
          <w:b/>
          <w:bCs/>
        </w:rPr>
        <w:t>können funktio</w:t>
      </w:r>
      <w:r w:rsidR="00A42F45">
        <w:rPr>
          <w:b/>
          <w:bCs/>
        </w:rPr>
        <w:softHyphen/>
      </w:r>
      <w:r w:rsidR="00AA2391">
        <w:rPr>
          <w:b/>
          <w:bCs/>
        </w:rPr>
        <w:t>nelle Gründe ausschlaggebend sein, zum Beispiel für einen verbesser</w:t>
      </w:r>
      <w:r w:rsidR="00A42F45">
        <w:rPr>
          <w:b/>
          <w:bCs/>
        </w:rPr>
        <w:softHyphen/>
      </w:r>
      <w:r w:rsidR="00AA2391">
        <w:rPr>
          <w:b/>
          <w:bCs/>
        </w:rPr>
        <w:t xml:space="preserve">ten Schallschutz. Meist </w:t>
      </w:r>
      <w:r w:rsidR="00452CC7" w:rsidRPr="00B40BAE">
        <w:rPr>
          <w:b/>
          <w:bCs/>
        </w:rPr>
        <w:t xml:space="preserve">spielen </w:t>
      </w:r>
      <w:r w:rsidR="00AA2391">
        <w:rPr>
          <w:b/>
          <w:bCs/>
        </w:rPr>
        <w:t>aber</w:t>
      </w:r>
      <w:r w:rsidRPr="00B40BAE">
        <w:rPr>
          <w:b/>
          <w:bCs/>
        </w:rPr>
        <w:t xml:space="preserve"> optische </w:t>
      </w:r>
      <w:r w:rsidR="00E6462E">
        <w:rPr>
          <w:b/>
          <w:bCs/>
        </w:rPr>
        <w:t>Argumente</w:t>
      </w:r>
      <w:r w:rsidR="00452CC7" w:rsidRPr="00B40BAE">
        <w:rPr>
          <w:b/>
          <w:bCs/>
        </w:rPr>
        <w:t xml:space="preserve"> eine Rolle</w:t>
      </w:r>
      <w:r w:rsidR="001B47B7" w:rsidRPr="00B40BAE">
        <w:rPr>
          <w:b/>
          <w:bCs/>
        </w:rPr>
        <w:t>, die auf ein moderne</w:t>
      </w:r>
      <w:r w:rsidR="005D0C14">
        <w:rPr>
          <w:b/>
          <w:bCs/>
        </w:rPr>
        <w:t>s</w:t>
      </w:r>
      <w:r w:rsidR="001B47B7" w:rsidRPr="00B40BAE">
        <w:rPr>
          <w:b/>
          <w:bCs/>
        </w:rPr>
        <w:t>, flächenbündige</w:t>
      </w:r>
      <w:r w:rsidR="005D0C14">
        <w:rPr>
          <w:b/>
          <w:bCs/>
        </w:rPr>
        <w:t>s</w:t>
      </w:r>
      <w:r w:rsidR="001B47B7" w:rsidRPr="00B40BAE">
        <w:rPr>
          <w:b/>
          <w:bCs/>
        </w:rPr>
        <w:t xml:space="preserve"> </w:t>
      </w:r>
      <w:r w:rsidR="005D0C14">
        <w:rPr>
          <w:b/>
          <w:bCs/>
        </w:rPr>
        <w:t>Design</w:t>
      </w:r>
      <w:r w:rsidR="001B47B7" w:rsidRPr="00B40BAE">
        <w:rPr>
          <w:b/>
          <w:bCs/>
        </w:rPr>
        <w:t xml:space="preserve"> abzielen</w:t>
      </w:r>
      <w:r w:rsidRPr="00B40BAE">
        <w:rPr>
          <w:b/>
          <w:bCs/>
        </w:rPr>
        <w:t xml:space="preserve">. </w:t>
      </w:r>
    </w:p>
    <w:p w14:paraId="00BE7445" w14:textId="77777777" w:rsidR="00496191" w:rsidRDefault="00496191" w:rsidP="005E14FE">
      <w:pPr>
        <w:spacing w:line="274" w:lineRule="auto"/>
      </w:pPr>
    </w:p>
    <w:p w14:paraId="2D665E7B" w14:textId="73DF29F2" w:rsidR="001315F2" w:rsidRDefault="0099580D" w:rsidP="005E14FE">
      <w:pPr>
        <w:spacing w:line="274" w:lineRule="auto"/>
      </w:pPr>
      <w:r>
        <w:t xml:space="preserve">Eine neue Lösung, um Aufdopplungen an Türen sowohl auf Zargen- als auch auf Flügelseite zu überwinden, präsentiert </w:t>
      </w:r>
      <w:proofErr w:type="spellStart"/>
      <w:r>
        <w:t>Basys</w:t>
      </w:r>
      <w:proofErr w:type="spellEnd"/>
      <w:r>
        <w:t xml:space="preserve"> zur BAU 2023 </w:t>
      </w:r>
      <w:r w:rsidR="001315F2">
        <w:t>mit dem „</w:t>
      </w:r>
      <w:proofErr w:type="spellStart"/>
      <w:r w:rsidR="001315F2">
        <w:t>Pivota</w:t>
      </w:r>
      <w:proofErr w:type="spellEnd"/>
      <w:r w:rsidR="001315F2">
        <w:t xml:space="preserve"> DX 110 3-D“. Dieses Band </w:t>
      </w:r>
      <w:r w:rsidR="001F3E85" w:rsidRPr="001F3E85">
        <w:t xml:space="preserve">ist in sich flächenbündig und </w:t>
      </w:r>
      <w:r w:rsidR="001F3E85">
        <w:t>da</w:t>
      </w:r>
      <w:r w:rsidR="00A42F45">
        <w:softHyphen/>
      </w:r>
      <w:r w:rsidR="001F3E85">
        <w:t xml:space="preserve">mit flexibel einsetzbar. Es </w:t>
      </w:r>
      <w:r w:rsidR="001315F2">
        <w:t xml:space="preserve">überwindet beidseitig </w:t>
      </w:r>
      <w:r>
        <w:t xml:space="preserve">statt der üblichen 8 </w:t>
      </w:r>
      <w:r w:rsidR="009E3072">
        <w:t>erstmals</w:t>
      </w:r>
      <w:r w:rsidR="001315F2" w:rsidRPr="00D84532">
        <w:t xml:space="preserve"> bis zu 10 mm</w:t>
      </w:r>
      <w:r w:rsidR="001315F2">
        <w:t xml:space="preserve"> (ohne Radius an Flügel oder Zarge)</w:t>
      </w:r>
      <w:r w:rsidR="00694EA4">
        <w:t xml:space="preserve">, wodurch </w:t>
      </w:r>
      <w:r w:rsidR="005D0C14">
        <w:t>die</w:t>
      </w:r>
      <w:r w:rsidR="00694EA4">
        <w:t xml:space="preserve"> Fräsung</w:t>
      </w:r>
      <w:r w:rsidR="005D0C14">
        <w:t xml:space="preserve"> </w:t>
      </w:r>
      <w:r w:rsidR="00FD0F30">
        <w:t>außerhalb der</w:t>
      </w:r>
      <w:r w:rsidR="00694EA4">
        <w:t xml:space="preserve"> Aufdopplung </w:t>
      </w:r>
      <w:r w:rsidR="00FD0F30">
        <w:t>erfolgen</w:t>
      </w:r>
      <w:r w:rsidR="005D0C14">
        <w:t xml:space="preserve"> kann</w:t>
      </w:r>
      <w:r w:rsidR="00694EA4">
        <w:t xml:space="preserve">. </w:t>
      </w:r>
      <w:r w:rsidR="001315F2">
        <w:t xml:space="preserve">Die Tragfähigkeit </w:t>
      </w:r>
      <w:r w:rsidR="00694EA4">
        <w:t xml:space="preserve">des dreidimensional justierbaren Bandes </w:t>
      </w:r>
      <w:r w:rsidR="001315F2">
        <w:t>beträgt 100 Kilogramm pro Paar.</w:t>
      </w:r>
      <w:r w:rsidR="009E3072">
        <w:t xml:space="preserve"> Es lässt sich bis 140 Grad öffnen.</w:t>
      </w:r>
    </w:p>
    <w:p w14:paraId="4D939DCE" w14:textId="77777777" w:rsidR="005E14FE" w:rsidRDefault="005E14FE" w:rsidP="005E14FE">
      <w:pPr>
        <w:spacing w:line="274" w:lineRule="auto"/>
      </w:pPr>
    </w:p>
    <w:p w14:paraId="7C3F3180" w14:textId="77777777" w:rsidR="005E14FE" w:rsidRDefault="005E14FE" w:rsidP="005E14FE">
      <w:pPr>
        <w:spacing w:line="274" w:lineRule="auto"/>
      </w:pPr>
    </w:p>
    <w:p w14:paraId="01E6E996" w14:textId="1CA28BA2" w:rsidR="005E14FE" w:rsidRDefault="005E14FE" w:rsidP="001315F2">
      <w:r w:rsidRPr="005E14FE">
        <w:t xml:space="preserve">Bildtext: Ein komplett neues Modell </w:t>
      </w:r>
      <w:r>
        <w:t>präsentiert</w:t>
      </w:r>
      <w:r w:rsidRPr="005E14FE">
        <w:t xml:space="preserve"> </w:t>
      </w:r>
      <w:proofErr w:type="spellStart"/>
      <w:r w:rsidRPr="005E14FE">
        <w:t>Ba</w:t>
      </w:r>
      <w:r>
        <w:t>s</w:t>
      </w:r>
      <w:r w:rsidRPr="005E14FE">
        <w:t>ys</w:t>
      </w:r>
      <w:proofErr w:type="spellEnd"/>
      <w:r w:rsidRPr="005E14FE">
        <w:t xml:space="preserve"> zur BAU mit dem „</w:t>
      </w:r>
      <w:proofErr w:type="spellStart"/>
      <w:r w:rsidRPr="005E14FE">
        <w:t>Pivota</w:t>
      </w:r>
      <w:proofErr w:type="spellEnd"/>
      <w:r w:rsidRPr="005E14FE">
        <w:t xml:space="preserve"> DX 110 3-D“. Dieses </w:t>
      </w:r>
      <w:r>
        <w:t xml:space="preserve">verdeckt liegende </w:t>
      </w:r>
      <w:r w:rsidRPr="005E14FE">
        <w:t xml:space="preserve">Band überwindet beidseitig Aufdopplungen bis zu 10 mm. Foto: </w:t>
      </w:r>
      <w:proofErr w:type="spellStart"/>
      <w:r w:rsidRPr="005E14FE">
        <w:t>Ba</w:t>
      </w:r>
      <w:r>
        <w:t>s</w:t>
      </w:r>
      <w:r w:rsidRPr="005E14FE">
        <w:t>ys</w:t>
      </w:r>
      <w:proofErr w:type="spellEnd"/>
    </w:p>
    <w:p w14:paraId="4B43623C" w14:textId="77777777" w:rsidR="001315F2" w:rsidRDefault="001315F2" w:rsidP="001315F2">
      <w:pPr>
        <w:spacing w:line="274" w:lineRule="auto"/>
      </w:pPr>
    </w:p>
    <w:p w14:paraId="7AB84F51" w14:textId="0BC7CD0A" w:rsidR="001315F2" w:rsidRDefault="001315F2" w:rsidP="001315F2"/>
    <w:p w14:paraId="0B11C0CB" w14:textId="431DDC26" w:rsidR="001315F2" w:rsidRDefault="001315F2" w:rsidP="001315F2"/>
    <w:p w14:paraId="6B9384AE" w14:textId="1555F01D" w:rsidR="001315F2" w:rsidRDefault="001315F2" w:rsidP="001315F2"/>
    <w:p w14:paraId="1CE94767" w14:textId="77777777" w:rsidR="001315F2" w:rsidRPr="001315F2" w:rsidRDefault="001315F2" w:rsidP="001315F2"/>
    <w:sectPr w:rsidR="001315F2" w:rsidRPr="001315F2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F2"/>
    <w:rsid w:val="001315F2"/>
    <w:rsid w:val="001B47B7"/>
    <w:rsid w:val="001F3E85"/>
    <w:rsid w:val="00287C2C"/>
    <w:rsid w:val="004529B9"/>
    <w:rsid w:val="00452CC7"/>
    <w:rsid w:val="00480792"/>
    <w:rsid w:val="00496191"/>
    <w:rsid w:val="005A6C1E"/>
    <w:rsid w:val="005D0C14"/>
    <w:rsid w:val="005E14FE"/>
    <w:rsid w:val="00657BD3"/>
    <w:rsid w:val="00694EA4"/>
    <w:rsid w:val="00777F8D"/>
    <w:rsid w:val="007B2628"/>
    <w:rsid w:val="0099580D"/>
    <w:rsid w:val="009E3072"/>
    <w:rsid w:val="00A31A58"/>
    <w:rsid w:val="00A42F45"/>
    <w:rsid w:val="00AA2391"/>
    <w:rsid w:val="00B40BAE"/>
    <w:rsid w:val="00C86520"/>
    <w:rsid w:val="00DD0F27"/>
    <w:rsid w:val="00E6462E"/>
    <w:rsid w:val="00F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002B"/>
  <w15:chartTrackingRefBased/>
  <w15:docId w15:val="{83725E08-084A-4116-9881-1530CDD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20</cp:revision>
  <cp:lastPrinted>2023-04-03T20:37:00Z</cp:lastPrinted>
  <dcterms:created xsi:type="dcterms:W3CDTF">2023-04-03T19:40:00Z</dcterms:created>
  <dcterms:modified xsi:type="dcterms:W3CDTF">2023-04-11T17:30:00Z</dcterms:modified>
</cp:coreProperties>
</file>