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92A5" w14:textId="77777777" w:rsidR="009E0342" w:rsidRDefault="009E0342" w:rsidP="009E034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Interzum</w:t>
      </w:r>
      <w:proofErr w:type="spellEnd"/>
      <w:r>
        <w:rPr>
          <w:sz w:val="20"/>
          <w:szCs w:val="20"/>
        </w:rPr>
        <w:t xml:space="preserve"> Köln, 9. bis 12. Mai 2023</w:t>
      </w:r>
    </w:p>
    <w:p w14:paraId="3E358F9F" w14:textId="74D69650" w:rsidR="009E0342" w:rsidRDefault="009E0342" w:rsidP="009E0342">
      <w:pPr>
        <w:rPr>
          <w:sz w:val="20"/>
          <w:szCs w:val="20"/>
        </w:rPr>
      </w:pPr>
      <w:r>
        <w:rPr>
          <w:sz w:val="20"/>
          <w:szCs w:val="20"/>
        </w:rPr>
        <w:t>PR-Nr. 10018-001</w:t>
      </w:r>
      <w:r>
        <w:rPr>
          <w:sz w:val="20"/>
          <w:szCs w:val="20"/>
        </w:rPr>
        <w:t>7</w:t>
      </w:r>
      <w:r>
        <w:rPr>
          <w:sz w:val="20"/>
          <w:szCs w:val="20"/>
        </w:rPr>
        <w:t>-05/2023</w:t>
      </w:r>
    </w:p>
    <w:p w14:paraId="79A5E991" w14:textId="77777777" w:rsidR="009E0342" w:rsidRDefault="009E0342">
      <w:pPr>
        <w:rPr>
          <w:b/>
          <w:bCs/>
          <w:sz w:val="28"/>
          <w:szCs w:val="28"/>
        </w:rPr>
      </w:pPr>
    </w:p>
    <w:p w14:paraId="52399AEA" w14:textId="27D38BC6" w:rsidR="004D3112" w:rsidRDefault="009770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Den Schlüssel immer dabei</w:t>
      </w:r>
    </w:p>
    <w:p w14:paraId="1A0F447E" w14:textId="7717F407" w:rsidR="00F26866" w:rsidRDefault="0097709F">
      <w:pPr>
        <w:rPr>
          <w:b/>
          <w:bCs/>
        </w:rPr>
      </w:pPr>
      <w:r>
        <w:rPr>
          <w:b/>
          <w:bCs/>
        </w:rPr>
        <w:t xml:space="preserve">M410 FP </w:t>
      </w:r>
      <w:r w:rsidR="00E31133">
        <w:rPr>
          <w:b/>
          <w:bCs/>
        </w:rPr>
        <w:t xml:space="preserve">pro </w:t>
      </w:r>
      <w:r>
        <w:rPr>
          <w:b/>
          <w:bCs/>
        </w:rPr>
        <w:t>von Lehmann: Öffnet den Spind mit Fingerprint</w:t>
      </w:r>
    </w:p>
    <w:p w14:paraId="66B3DD85" w14:textId="77777777" w:rsidR="0097709F" w:rsidRDefault="0097709F">
      <w:pPr>
        <w:rPr>
          <w:b/>
          <w:bCs/>
        </w:rPr>
      </w:pPr>
    </w:p>
    <w:p w14:paraId="651BEF47" w14:textId="5AB32EA3" w:rsidR="008930CA" w:rsidRPr="00ED17AE" w:rsidRDefault="00ED17AE" w:rsidP="009E0342">
      <w:pPr>
        <w:spacing w:line="274" w:lineRule="auto"/>
        <w:rPr>
          <w:b/>
          <w:bCs/>
        </w:rPr>
      </w:pPr>
      <w:r w:rsidRPr="00ED17AE">
        <w:rPr>
          <w:b/>
          <w:bCs/>
        </w:rPr>
        <w:t>Mit eine</w:t>
      </w:r>
      <w:r w:rsidR="00E31133">
        <w:rPr>
          <w:b/>
          <w:bCs/>
        </w:rPr>
        <w:t>r neuen</w:t>
      </w:r>
      <w:r w:rsidRPr="00ED17AE">
        <w:rPr>
          <w:b/>
          <w:bCs/>
        </w:rPr>
        <w:t xml:space="preserve"> batteriebetriebenen </w:t>
      </w:r>
      <w:r w:rsidR="00E31133">
        <w:rPr>
          <w:b/>
          <w:bCs/>
        </w:rPr>
        <w:t>Lösung</w:t>
      </w:r>
      <w:r w:rsidRPr="00ED17AE">
        <w:rPr>
          <w:b/>
          <w:bCs/>
        </w:rPr>
        <w:t xml:space="preserve"> erweitert Lehmann die Möglichkeiten im Bereich „</w:t>
      </w:r>
      <w:proofErr w:type="spellStart"/>
      <w:r w:rsidRPr="00ED17AE">
        <w:rPr>
          <w:b/>
          <w:bCs/>
        </w:rPr>
        <w:t>keyless</w:t>
      </w:r>
      <w:proofErr w:type="spellEnd"/>
      <w:r w:rsidRPr="00ED17AE">
        <w:rPr>
          <w:b/>
          <w:bCs/>
        </w:rPr>
        <w:t xml:space="preserve"> </w:t>
      </w:r>
      <w:proofErr w:type="spellStart"/>
      <w:r w:rsidRPr="00ED17AE">
        <w:rPr>
          <w:b/>
          <w:bCs/>
        </w:rPr>
        <w:t>security</w:t>
      </w:r>
      <w:proofErr w:type="spellEnd"/>
      <w:r w:rsidRPr="00ED17AE">
        <w:rPr>
          <w:b/>
          <w:bCs/>
        </w:rPr>
        <w:t>“. Neben einer Tastaturvari</w:t>
      </w:r>
      <w:r w:rsidR="009E0342">
        <w:rPr>
          <w:b/>
          <w:bCs/>
        </w:rPr>
        <w:softHyphen/>
      </w:r>
      <w:r w:rsidRPr="00ED17AE">
        <w:rPr>
          <w:b/>
          <w:bCs/>
        </w:rPr>
        <w:t>ante stattet das Unternehmen sein elektronisches Schließsystem „M410“ jetzt auch mit einem Fingerprint-Modul aus, das sich dem Mö</w:t>
      </w:r>
      <w:r w:rsidR="009E0342">
        <w:rPr>
          <w:b/>
          <w:bCs/>
        </w:rPr>
        <w:softHyphen/>
      </w:r>
      <w:r w:rsidRPr="00ED17AE">
        <w:rPr>
          <w:b/>
          <w:bCs/>
        </w:rPr>
        <w:t xml:space="preserve">belhersteller </w:t>
      </w:r>
      <w:r w:rsidR="00C74764">
        <w:rPr>
          <w:b/>
          <w:bCs/>
        </w:rPr>
        <w:t>vor allem aufgrund</w:t>
      </w:r>
      <w:r w:rsidRPr="00ED17AE">
        <w:rPr>
          <w:b/>
          <w:bCs/>
        </w:rPr>
        <w:t xml:space="preserve"> </w:t>
      </w:r>
      <w:r w:rsidR="00E31133">
        <w:rPr>
          <w:b/>
          <w:bCs/>
        </w:rPr>
        <w:t xml:space="preserve">des </w:t>
      </w:r>
      <w:r w:rsidR="009C2713">
        <w:rPr>
          <w:b/>
          <w:bCs/>
        </w:rPr>
        <w:t xml:space="preserve">intuitiven </w:t>
      </w:r>
      <w:r w:rsidR="00E31133">
        <w:rPr>
          <w:b/>
          <w:bCs/>
        </w:rPr>
        <w:t>Bedienkonzeptes</w:t>
      </w:r>
      <w:r w:rsidRPr="00ED17AE">
        <w:rPr>
          <w:b/>
          <w:bCs/>
        </w:rPr>
        <w:t xml:space="preserve"> emp</w:t>
      </w:r>
      <w:r w:rsidR="009E0342">
        <w:rPr>
          <w:b/>
          <w:bCs/>
        </w:rPr>
        <w:softHyphen/>
      </w:r>
      <w:r w:rsidRPr="00ED17AE">
        <w:rPr>
          <w:b/>
          <w:bCs/>
        </w:rPr>
        <w:t xml:space="preserve">fiehlt. </w:t>
      </w:r>
      <w:r w:rsidR="00E31133">
        <w:rPr>
          <w:b/>
          <w:bCs/>
        </w:rPr>
        <w:t>Schnell und effizient gelingt die Installation</w:t>
      </w:r>
      <w:r w:rsidR="00035178">
        <w:rPr>
          <w:b/>
          <w:bCs/>
        </w:rPr>
        <w:t xml:space="preserve"> </w:t>
      </w:r>
      <w:r w:rsidRPr="00ED17AE">
        <w:rPr>
          <w:b/>
          <w:bCs/>
        </w:rPr>
        <w:t xml:space="preserve">über die Lehmann </w:t>
      </w:r>
      <w:proofErr w:type="spellStart"/>
      <w:r w:rsidRPr="00ED17AE">
        <w:rPr>
          <w:b/>
          <w:bCs/>
        </w:rPr>
        <w:t>Config</w:t>
      </w:r>
      <w:proofErr w:type="spellEnd"/>
      <w:r w:rsidRPr="00ED17AE">
        <w:rPr>
          <w:b/>
          <w:bCs/>
        </w:rPr>
        <w:t>-App.</w:t>
      </w:r>
    </w:p>
    <w:p w14:paraId="0E5A56AA" w14:textId="77777777" w:rsidR="00ED17AE" w:rsidRDefault="00ED17AE" w:rsidP="009E0342">
      <w:pPr>
        <w:spacing w:line="274" w:lineRule="auto"/>
      </w:pPr>
    </w:p>
    <w:p w14:paraId="45E9549B" w14:textId="208FAFFA" w:rsidR="0062314A" w:rsidRDefault="002D5B6E" w:rsidP="009E0342">
      <w:pPr>
        <w:spacing w:line="274" w:lineRule="auto"/>
      </w:pPr>
      <w:r>
        <w:t xml:space="preserve">Das „M410 FP pro“ nutzt einen Fingerabdruck, um Möbelschlösser in Unternehmen, Organisationen oder zu Hause </w:t>
      </w:r>
      <w:r w:rsidR="00F002C0">
        <w:t>in kürzester Zeit</w:t>
      </w:r>
      <w:r w:rsidR="00246FE3">
        <w:t xml:space="preserve"> </w:t>
      </w:r>
      <w:r>
        <w:t xml:space="preserve">zu öffnen. </w:t>
      </w:r>
      <w:r w:rsidR="00767858">
        <w:t xml:space="preserve">Als komfortabel </w:t>
      </w:r>
      <w:r w:rsidR="00F002C0">
        <w:t xml:space="preserve">und wirtschaftlich </w:t>
      </w:r>
      <w:r w:rsidR="00767858">
        <w:t xml:space="preserve">bei der Installation erweist sich, dass </w:t>
      </w:r>
      <w:r w:rsidR="00A15A89">
        <w:t xml:space="preserve">der Sensor nicht gleich den </w:t>
      </w:r>
      <w:r w:rsidR="0062314A">
        <w:t>ersten Finger</w:t>
      </w:r>
      <w:r w:rsidR="00767858">
        <w:t>print</w:t>
      </w:r>
      <w:r w:rsidR="00A15A89">
        <w:t xml:space="preserve"> </w:t>
      </w:r>
      <w:r w:rsidR="0062314A">
        <w:t>als Administrator</w:t>
      </w:r>
      <w:r w:rsidR="00A15A89">
        <w:t xml:space="preserve"> an</w:t>
      </w:r>
      <w:r w:rsidR="00767858">
        <w:t>lernt</w:t>
      </w:r>
      <w:r w:rsidR="0062314A">
        <w:t xml:space="preserve">. </w:t>
      </w:r>
      <w:r w:rsidR="00FE3386" w:rsidRPr="00FE3386">
        <w:t xml:space="preserve">Während des Transportes </w:t>
      </w:r>
      <w:r w:rsidR="00A15A89">
        <w:t>oder</w:t>
      </w:r>
      <w:r w:rsidR="00FE3386" w:rsidRPr="00FE3386">
        <w:t xml:space="preserve"> für die ersten Funktionstests</w:t>
      </w:r>
      <w:r w:rsidR="00FE3386">
        <w:t xml:space="preserve"> kann jeder beliebige Finger zum Einsatz kommen. </w:t>
      </w:r>
      <w:r w:rsidR="00F002C0">
        <w:t>Das vermeidet Fehlprogrammie</w:t>
      </w:r>
      <w:r w:rsidR="009E0342">
        <w:softHyphen/>
      </w:r>
      <w:r w:rsidR="00F002C0">
        <w:t xml:space="preserve">rungen. </w:t>
      </w:r>
      <w:r w:rsidR="00FE3386">
        <w:t>D</w:t>
      </w:r>
      <w:r w:rsidR="0062314A">
        <w:t xml:space="preserve">ie </w:t>
      </w:r>
      <w:r w:rsidR="00F002C0">
        <w:t>Konfiguration</w:t>
      </w:r>
      <w:r w:rsidR="0062314A">
        <w:t xml:space="preserve"> </w:t>
      </w:r>
      <w:r w:rsidR="00FE3386">
        <w:t>erfolgt</w:t>
      </w:r>
      <w:r w:rsidR="0062314A">
        <w:t xml:space="preserve"> erst im Objekt. </w:t>
      </w:r>
    </w:p>
    <w:p w14:paraId="3D7444E4" w14:textId="77777777" w:rsidR="00FE3386" w:rsidRDefault="00FE3386" w:rsidP="009E0342">
      <w:pPr>
        <w:spacing w:line="274" w:lineRule="auto"/>
      </w:pPr>
    </w:p>
    <w:p w14:paraId="48058D28" w14:textId="5185615F" w:rsidR="00FE3386" w:rsidRDefault="00FE3386" w:rsidP="009E0342">
      <w:pPr>
        <w:spacing w:line="274" w:lineRule="auto"/>
      </w:pPr>
      <w:r>
        <w:t xml:space="preserve">Das neue </w:t>
      </w:r>
      <w:r w:rsidR="006956F7">
        <w:t>Schließsystem</w:t>
      </w:r>
      <w:r>
        <w:t xml:space="preserve"> arbeitet </w:t>
      </w:r>
      <w:r w:rsidR="006265D3">
        <w:t xml:space="preserve">entweder im </w:t>
      </w:r>
      <w:r>
        <w:t>Betriebsmod</w:t>
      </w:r>
      <w:r w:rsidR="006265D3">
        <w:t>us</w:t>
      </w:r>
      <w:r>
        <w:t xml:space="preserve"> „freie Schrankwahl“</w:t>
      </w:r>
      <w:r w:rsidR="00AE213F">
        <w:t>, d</w:t>
      </w:r>
      <w:r w:rsidR="00545F4E">
        <w:t>er</w:t>
      </w:r>
      <w:r w:rsidR="00AE213F">
        <w:t xml:space="preserve"> sich in geschlossenen Räumen für einen überschau</w:t>
      </w:r>
      <w:r w:rsidR="009E0342">
        <w:softHyphen/>
      </w:r>
      <w:r w:rsidR="00AE213F">
        <w:t>baren Nutzerkreis anbietet</w:t>
      </w:r>
      <w:r w:rsidR="006956F7">
        <w:t xml:space="preserve">, oder </w:t>
      </w:r>
      <w:r w:rsidR="006265D3">
        <w:t xml:space="preserve">im Modus </w:t>
      </w:r>
      <w:r w:rsidR="006956F7">
        <w:t>„feste Zuordnung“</w:t>
      </w:r>
      <w:r w:rsidR="006265D3">
        <w:t>. Inner</w:t>
      </w:r>
      <w:r w:rsidR="009E0342">
        <w:softHyphen/>
      </w:r>
      <w:r w:rsidR="006265D3">
        <w:t xml:space="preserve">halb der beiden Betriebsmodi </w:t>
      </w:r>
      <w:r w:rsidR="0065062F">
        <w:t>sind</w:t>
      </w:r>
      <w:r w:rsidR="006265D3">
        <w:t xml:space="preserve"> </w:t>
      </w:r>
      <w:r w:rsidR="006956F7">
        <w:t xml:space="preserve">weitere </w:t>
      </w:r>
      <w:r w:rsidR="0065062F">
        <w:t>Konfigurationen</w:t>
      </w:r>
      <w:r w:rsidR="006956F7">
        <w:t>, wie zum Beispiel das automatische Verschließen</w:t>
      </w:r>
      <w:r w:rsidR="006265D3">
        <w:t xml:space="preserve">, </w:t>
      </w:r>
      <w:r w:rsidR="0065062F">
        <w:t>einstellbar</w:t>
      </w:r>
      <w:r w:rsidR="006956F7">
        <w:t xml:space="preserve">. </w:t>
      </w:r>
      <w:r w:rsidR="006265D3">
        <w:t>Das „M410 FP pro“</w:t>
      </w:r>
      <w:r w:rsidR="00A15A89">
        <w:t xml:space="preserve"> </w:t>
      </w:r>
      <w:r w:rsidR="000956F5">
        <w:t>weist eine</w:t>
      </w:r>
      <w:r w:rsidR="00A15A89">
        <w:t xml:space="preserve"> Speicherkapazität für 200 Fingerabdrücke</w:t>
      </w:r>
      <w:r w:rsidR="000956F5">
        <w:t xml:space="preserve"> auf</w:t>
      </w:r>
      <w:r w:rsidR="00A15A89">
        <w:t>.</w:t>
      </w:r>
      <w:r w:rsidR="00596C30">
        <w:t xml:space="preserve"> Optische und akustische Signale bestätigen das Öffnen und </w:t>
      </w:r>
      <w:r w:rsidR="00833285">
        <w:t xml:space="preserve">das </w:t>
      </w:r>
      <w:r w:rsidR="00596C30">
        <w:t>sichere Schließen.</w:t>
      </w:r>
    </w:p>
    <w:p w14:paraId="5909DB89" w14:textId="77777777" w:rsidR="00FE3386" w:rsidRDefault="00FE3386" w:rsidP="009E0342">
      <w:pPr>
        <w:spacing w:line="274" w:lineRule="auto"/>
      </w:pPr>
    </w:p>
    <w:p w14:paraId="4637196D" w14:textId="4DD083C5" w:rsidR="00563E05" w:rsidRDefault="009B6441" w:rsidP="009E0342">
      <w:pPr>
        <w:spacing w:line="274" w:lineRule="auto"/>
      </w:pPr>
      <w:r>
        <w:t xml:space="preserve">Alternativ </w:t>
      </w:r>
      <w:r w:rsidRPr="009B6441">
        <w:t xml:space="preserve">lassen sich sowohl das „M410 FP pro“ als auch </w:t>
      </w:r>
      <w:r w:rsidR="00904FE8">
        <w:t>die Tastaturva</w:t>
      </w:r>
      <w:r w:rsidR="009E0342">
        <w:softHyphen/>
      </w:r>
      <w:r w:rsidR="00904FE8">
        <w:t>riante</w:t>
      </w:r>
      <w:r w:rsidRPr="009B6441">
        <w:t xml:space="preserve"> „M410 TA</w:t>
      </w:r>
      <w:r w:rsidR="0012390F">
        <w:t>03</w:t>
      </w:r>
      <w:r w:rsidRPr="009B6441">
        <w:t xml:space="preserve"> pro“ </w:t>
      </w:r>
      <w:r>
        <w:t xml:space="preserve">über die </w:t>
      </w:r>
      <w:r w:rsidR="00FE3386">
        <w:t xml:space="preserve">Lehmann </w:t>
      </w:r>
      <w:proofErr w:type="spellStart"/>
      <w:r w:rsidR="00FE3386">
        <w:t>Config</w:t>
      </w:r>
      <w:proofErr w:type="spellEnd"/>
      <w:r w:rsidR="00FE3386">
        <w:t xml:space="preserve">-App auf </w:t>
      </w:r>
      <w:r w:rsidR="007C1F73">
        <w:t>NFC-fähigen</w:t>
      </w:r>
      <w:r w:rsidR="00FE3386">
        <w:t xml:space="preserve"> Smartphone</w:t>
      </w:r>
      <w:r w:rsidR="007C1F73">
        <w:t>s</w:t>
      </w:r>
      <w:r w:rsidR="00FE3386">
        <w:t xml:space="preserve"> oder Tablet</w:t>
      </w:r>
      <w:r w:rsidR="007C1F73">
        <w:t>s</w:t>
      </w:r>
      <w:r w:rsidR="00FE3386">
        <w:t xml:space="preserve"> schnell und effizient in Betrieb nehmen und </w:t>
      </w:r>
      <w:r w:rsidR="0012390F">
        <w:t>konfigurieren</w:t>
      </w:r>
      <w:r w:rsidR="00FE3386">
        <w:t xml:space="preserve">. </w:t>
      </w:r>
      <w:r w:rsidR="007D23A5">
        <w:t xml:space="preserve">Beim </w:t>
      </w:r>
      <w:r w:rsidR="007D23A5" w:rsidRPr="007D23A5">
        <w:t>„M410 TA</w:t>
      </w:r>
      <w:r w:rsidR="0012390F">
        <w:t>03 pro</w:t>
      </w:r>
      <w:r w:rsidR="007D23A5" w:rsidRPr="007D23A5">
        <w:t xml:space="preserve">“ </w:t>
      </w:r>
      <w:r w:rsidR="007D23A5">
        <w:t xml:space="preserve">minimiert sich damit die </w:t>
      </w:r>
      <w:r w:rsidR="00E96CD3">
        <w:t>Konfigu</w:t>
      </w:r>
      <w:r w:rsidR="009E0342">
        <w:softHyphen/>
      </w:r>
      <w:r w:rsidR="00E96CD3">
        <w:t>rationsd</w:t>
      </w:r>
      <w:r w:rsidR="007D23A5">
        <w:t xml:space="preserve">auer eines Schlosses </w:t>
      </w:r>
      <w:r w:rsidR="0012390F">
        <w:t>um ein Vielfaches.</w:t>
      </w:r>
    </w:p>
    <w:p w14:paraId="41F8B0E0" w14:textId="77777777" w:rsidR="00563E05" w:rsidRDefault="00563E05" w:rsidP="009E0342">
      <w:pPr>
        <w:spacing w:line="274" w:lineRule="auto"/>
      </w:pPr>
    </w:p>
    <w:p w14:paraId="5C0C7D88" w14:textId="289012D6" w:rsidR="00663C73" w:rsidRDefault="00723A9F" w:rsidP="009E0342">
      <w:pPr>
        <w:spacing w:line="274" w:lineRule="auto"/>
      </w:pPr>
      <w:r>
        <w:t xml:space="preserve">Die Lehmann </w:t>
      </w:r>
      <w:proofErr w:type="spellStart"/>
      <w:r>
        <w:t>Config</w:t>
      </w:r>
      <w:proofErr w:type="spellEnd"/>
      <w:r>
        <w:t>-App erlaubt die Konfiguration wesentlicher Einstel</w:t>
      </w:r>
      <w:r w:rsidR="009E0342">
        <w:softHyphen/>
      </w:r>
      <w:r>
        <w:t xml:space="preserve">lungen und Berechtigungen an den Schlössern. </w:t>
      </w:r>
      <w:r w:rsidR="00563E05">
        <w:t>Dabei arbeitet die App über Direktbefehle</w:t>
      </w:r>
      <w:r>
        <w:t xml:space="preserve"> und führt </w:t>
      </w:r>
      <w:r w:rsidR="00563E05">
        <w:t>den</w:t>
      </w:r>
      <w:r w:rsidR="00FE3386">
        <w:t xml:space="preserve"> Nutzer schrittweise</w:t>
      </w:r>
      <w:r w:rsidR="00BD65E3">
        <w:t xml:space="preserve"> durch die Anwendung</w:t>
      </w:r>
      <w:r w:rsidR="00FE3386">
        <w:t>.</w:t>
      </w:r>
    </w:p>
    <w:p w14:paraId="735B570A" w14:textId="77777777" w:rsidR="004E0A37" w:rsidRDefault="004E0A37" w:rsidP="009E0342">
      <w:pPr>
        <w:spacing w:line="274" w:lineRule="auto"/>
      </w:pPr>
    </w:p>
    <w:p w14:paraId="38215D6C" w14:textId="77777777" w:rsidR="009E0342" w:rsidRDefault="009E0342" w:rsidP="009E0342">
      <w:pPr>
        <w:spacing w:line="274" w:lineRule="auto"/>
      </w:pPr>
    </w:p>
    <w:p w14:paraId="7FE744CD" w14:textId="3E2C24EE" w:rsidR="004E0A37" w:rsidRPr="00F26866" w:rsidRDefault="004E0A37">
      <w:r>
        <w:t xml:space="preserve">Bildtext: </w:t>
      </w:r>
      <w:r w:rsidR="00E17031">
        <w:t xml:space="preserve">Lehmann erweitert </w:t>
      </w:r>
      <w:r w:rsidR="00E17031" w:rsidRPr="00E17031">
        <w:t xml:space="preserve">sein elektronisches Schließsystem „M410“ </w:t>
      </w:r>
      <w:r w:rsidR="00E17031">
        <w:t>um eine Variante mit</w:t>
      </w:r>
      <w:r w:rsidR="00E17031" w:rsidRPr="00E17031">
        <w:t xml:space="preserve"> Fingerprint-Modul, das sich dem Möbelhersteller aufgrund des intuitiven Bedienkonzeptes empfiehlt. Schnell und effizient gelingt die Installation über die Lehmann </w:t>
      </w:r>
      <w:proofErr w:type="spellStart"/>
      <w:r w:rsidR="00E17031" w:rsidRPr="00E17031">
        <w:t>Config</w:t>
      </w:r>
      <w:proofErr w:type="spellEnd"/>
      <w:r w:rsidR="00E17031" w:rsidRPr="00E17031">
        <w:t>-App.</w:t>
      </w:r>
      <w:r w:rsidR="00E17031">
        <w:t xml:space="preserve"> Foto: Lehmann</w:t>
      </w:r>
    </w:p>
    <w:sectPr w:rsidR="004E0A37" w:rsidRPr="00F26866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1DE4" w14:textId="77777777" w:rsidR="00B4333A" w:rsidRDefault="00B4333A" w:rsidP="009E0342">
      <w:r>
        <w:separator/>
      </w:r>
    </w:p>
  </w:endnote>
  <w:endnote w:type="continuationSeparator" w:id="0">
    <w:p w14:paraId="377B6DA4" w14:textId="77777777" w:rsidR="00B4333A" w:rsidRDefault="00B4333A" w:rsidP="009E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40DC" w14:textId="77777777" w:rsidR="00B4333A" w:rsidRDefault="00B4333A" w:rsidP="009E0342">
      <w:r>
        <w:separator/>
      </w:r>
    </w:p>
  </w:footnote>
  <w:footnote w:type="continuationSeparator" w:id="0">
    <w:p w14:paraId="4F4FB951" w14:textId="77777777" w:rsidR="00B4333A" w:rsidRDefault="00B4333A" w:rsidP="009E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C949" w14:textId="77777777" w:rsidR="009E0342" w:rsidRPr="009E0342" w:rsidRDefault="009E0342" w:rsidP="009E0342">
    <w:pPr>
      <w:pStyle w:val="Kopfzeile"/>
      <w:jc w:val="right"/>
      <w:rPr>
        <w:sz w:val="20"/>
        <w:szCs w:val="20"/>
      </w:rPr>
    </w:pPr>
    <w:proofErr w:type="spellStart"/>
    <w:r w:rsidRPr="009E0342">
      <w:rPr>
        <w:sz w:val="20"/>
        <w:szCs w:val="20"/>
      </w:rPr>
      <w:t>Interzum</w:t>
    </w:r>
    <w:proofErr w:type="spellEnd"/>
    <w:r w:rsidRPr="009E0342">
      <w:rPr>
        <w:sz w:val="20"/>
        <w:szCs w:val="20"/>
      </w:rPr>
      <w:t xml:space="preserve"> Köln, 9. bis 12. Mai 2023</w:t>
    </w:r>
  </w:p>
  <w:p w14:paraId="532C6033" w14:textId="4B10D526" w:rsidR="009E0342" w:rsidRPr="009E0342" w:rsidRDefault="009E0342" w:rsidP="009E0342">
    <w:pPr>
      <w:pStyle w:val="Kopfzeile"/>
      <w:jc w:val="right"/>
      <w:rPr>
        <w:sz w:val="20"/>
        <w:szCs w:val="20"/>
      </w:rPr>
    </w:pPr>
    <w:r w:rsidRPr="009E0342">
      <w:rPr>
        <w:sz w:val="20"/>
        <w:szCs w:val="20"/>
      </w:rPr>
      <w:t>PR-Nr. 10018-0017-05/2023</w:t>
    </w:r>
  </w:p>
  <w:p w14:paraId="68735F6A" w14:textId="77777777" w:rsidR="009E0342" w:rsidRPr="009E0342" w:rsidRDefault="009E0342" w:rsidP="009E0342">
    <w:pPr>
      <w:pStyle w:val="Kopfzeile"/>
      <w:jc w:val="right"/>
      <w:rPr>
        <w:sz w:val="20"/>
        <w:szCs w:val="20"/>
      </w:rPr>
    </w:pPr>
    <w:r w:rsidRPr="009E0342">
      <w:rPr>
        <w:sz w:val="20"/>
        <w:szCs w:val="20"/>
      </w:rPr>
      <w:t>Den Schlüssel immer dabei</w:t>
    </w:r>
  </w:p>
  <w:p w14:paraId="0B0250E1" w14:textId="3A99F85C" w:rsidR="009E0342" w:rsidRPr="009E0342" w:rsidRDefault="009E0342" w:rsidP="009E0342">
    <w:pPr>
      <w:pStyle w:val="Kopfzeile"/>
      <w:jc w:val="right"/>
      <w:rPr>
        <w:sz w:val="20"/>
        <w:szCs w:val="20"/>
      </w:rPr>
    </w:pPr>
    <w:r w:rsidRPr="009E0342">
      <w:rPr>
        <w:sz w:val="20"/>
        <w:szCs w:val="20"/>
      </w:rPr>
      <w:t>M410 FP pro von Lehmann: Öffnet den Spind mit Fingerprint</w:t>
    </w:r>
    <w:r>
      <w:rPr>
        <w:sz w:val="20"/>
        <w:szCs w:val="20"/>
      </w:rPr>
      <w:t xml:space="preserve"> – Seite </w:t>
    </w:r>
    <w:r w:rsidRPr="009E0342">
      <w:rPr>
        <w:sz w:val="20"/>
        <w:szCs w:val="20"/>
      </w:rPr>
      <w:fldChar w:fldCharType="begin"/>
    </w:r>
    <w:r w:rsidRPr="009E0342">
      <w:rPr>
        <w:sz w:val="20"/>
        <w:szCs w:val="20"/>
      </w:rPr>
      <w:instrText>PAGE   \* MERGEFORMAT</w:instrText>
    </w:r>
    <w:r w:rsidRPr="009E0342">
      <w:rPr>
        <w:sz w:val="20"/>
        <w:szCs w:val="20"/>
      </w:rPr>
      <w:fldChar w:fldCharType="separate"/>
    </w:r>
    <w:r w:rsidRPr="009E0342">
      <w:rPr>
        <w:sz w:val="20"/>
        <w:szCs w:val="20"/>
      </w:rPr>
      <w:t>1</w:t>
    </w:r>
    <w:r w:rsidRPr="009E0342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66"/>
    <w:rsid w:val="000228D1"/>
    <w:rsid w:val="00035178"/>
    <w:rsid w:val="00055350"/>
    <w:rsid w:val="000575A8"/>
    <w:rsid w:val="000855C4"/>
    <w:rsid w:val="000956F5"/>
    <w:rsid w:val="000C15C4"/>
    <w:rsid w:val="000C6DD7"/>
    <w:rsid w:val="000D5213"/>
    <w:rsid w:val="000F4C3F"/>
    <w:rsid w:val="00113DFD"/>
    <w:rsid w:val="0012390F"/>
    <w:rsid w:val="00130907"/>
    <w:rsid w:val="00170042"/>
    <w:rsid w:val="00171F8C"/>
    <w:rsid w:val="001723E0"/>
    <w:rsid w:val="001A36DB"/>
    <w:rsid w:val="001B024E"/>
    <w:rsid w:val="001D2758"/>
    <w:rsid w:val="00216399"/>
    <w:rsid w:val="00217CE7"/>
    <w:rsid w:val="002208B4"/>
    <w:rsid w:val="00226B6D"/>
    <w:rsid w:val="00233CC8"/>
    <w:rsid w:val="00246FE3"/>
    <w:rsid w:val="002800F0"/>
    <w:rsid w:val="00292F02"/>
    <w:rsid w:val="002A33E5"/>
    <w:rsid w:val="002D37E7"/>
    <w:rsid w:val="002D5B6E"/>
    <w:rsid w:val="00301A46"/>
    <w:rsid w:val="0035152D"/>
    <w:rsid w:val="00365B85"/>
    <w:rsid w:val="00366770"/>
    <w:rsid w:val="00377A43"/>
    <w:rsid w:val="0038008F"/>
    <w:rsid w:val="003A659A"/>
    <w:rsid w:val="003A7471"/>
    <w:rsid w:val="003F3C87"/>
    <w:rsid w:val="003F72B6"/>
    <w:rsid w:val="004074DA"/>
    <w:rsid w:val="004103C9"/>
    <w:rsid w:val="0045618C"/>
    <w:rsid w:val="00475E20"/>
    <w:rsid w:val="00492DFE"/>
    <w:rsid w:val="004A1C1A"/>
    <w:rsid w:val="004C1D75"/>
    <w:rsid w:val="004D3112"/>
    <w:rsid w:val="004E0A37"/>
    <w:rsid w:val="004E10E4"/>
    <w:rsid w:val="00503E59"/>
    <w:rsid w:val="005239E8"/>
    <w:rsid w:val="00545F4E"/>
    <w:rsid w:val="005635A3"/>
    <w:rsid w:val="00563E05"/>
    <w:rsid w:val="00577C62"/>
    <w:rsid w:val="00582891"/>
    <w:rsid w:val="00596C30"/>
    <w:rsid w:val="005E25FF"/>
    <w:rsid w:val="0060130A"/>
    <w:rsid w:val="0062314A"/>
    <w:rsid w:val="006265D3"/>
    <w:rsid w:val="006503CF"/>
    <w:rsid w:val="0065062F"/>
    <w:rsid w:val="006637FF"/>
    <w:rsid w:val="00663C73"/>
    <w:rsid w:val="006737F7"/>
    <w:rsid w:val="00677F34"/>
    <w:rsid w:val="006818DF"/>
    <w:rsid w:val="006956F7"/>
    <w:rsid w:val="006B3ED3"/>
    <w:rsid w:val="00723A9F"/>
    <w:rsid w:val="00767858"/>
    <w:rsid w:val="00772FA0"/>
    <w:rsid w:val="00773112"/>
    <w:rsid w:val="00784350"/>
    <w:rsid w:val="007B2628"/>
    <w:rsid w:val="007C1F73"/>
    <w:rsid w:val="007D23A5"/>
    <w:rsid w:val="007F67A0"/>
    <w:rsid w:val="00833285"/>
    <w:rsid w:val="0085038D"/>
    <w:rsid w:val="00875C2C"/>
    <w:rsid w:val="0088393F"/>
    <w:rsid w:val="00891D00"/>
    <w:rsid w:val="008930CA"/>
    <w:rsid w:val="008A62EE"/>
    <w:rsid w:val="00904FE8"/>
    <w:rsid w:val="009128BE"/>
    <w:rsid w:val="00924F35"/>
    <w:rsid w:val="00925653"/>
    <w:rsid w:val="0094585D"/>
    <w:rsid w:val="0097709F"/>
    <w:rsid w:val="00977BC2"/>
    <w:rsid w:val="009903F5"/>
    <w:rsid w:val="009B3607"/>
    <w:rsid w:val="009B6441"/>
    <w:rsid w:val="009C2713"/>
    <w:rsid w:val="009C72DA"/>
    <w:rsid w:val="009E0342"/>
    <w:rsid w:val="009E20B5"/>
    <w:rsid w:val="00A15A89"/>
    <w:rsid w:val="00A31A58"/>
    <w:rsid w:val="00A51C3E"/>
    <w:rsid w:val="00A63DAC"/>
    <w:rsid w:val="00A73768"/>
    <w:rsid w:val="00AA4794"/>
    <w:rsid w:val="00AB0737"/>
    <w:rsid w:val="00AE213F"/>
    <w:rsid w:val="00B01E17"/>
    <w:rsid w:val="00B045E5"/>
    <w:rsid w:val="00B31A3D"/>
    <w:rsid w:val="00B40B08"/>
    <w:rsid w:val="00B4333A"/>
    <w:rsid w:val="00B707E6"/>
    <w:rsid w:val="00B8578C"/>
    <w:rsid w:val="00BD0AD9"/>
    <w:rsid w:val="00BD65E3"/>
    <w:rsid w:val="00BF3A95"/>
    <w:rsid w:val="00C10539"/>
    <w:rsid w:val="00C10B5E"/>
    <w:rsid w:val="00C1760B"/>
    <w:rsid w:val="00C575FE"/>
    <w:rsid w:val="00C71610"/>
    <w:rsid w:val="00C74764"/>
    <w:rsid w:val="00CB0CFB"/>
    <w:rsid w:val="00CC2274"/>
    <w:rsid w:val="00CD0EFC"/>
    <w:rsid w:val="00D050F4"/>
    <w:rsid w:val="00D61EF2"/>
    <w:rsid w:val="00DB4F7D"/>
    <w:rsid w:val="00DD0F27"/>
    <w:rsid w:val="00DF09D7"/>
    <w:rsid w:val="00E17031"/>
    <w:rsid w:val="00E31133"/>
    <w:rsid w:val="00E3606B"/>
    <w:rsid w:val="00E44C7A"/>
    <w:rsid w:val="00E469D0"/>
    <w:rsid w:val="00E904B2"/>
    <w:rsid w:val="00E96CD3"/>
    <w:rsid w:val="00EB1BF4"/>
    <w:rsid w:val="00EB4959"/>
    <w:rsid w:val="00ED17AE"/>
    <w:rsid w:val="00F002C0"/>
    <w:rsid w:val="00F26866"/>
    <w:rsid w:val="00F75D8D"/>
    <w:rsid w:val="00F822EF"/>
    <w:rsid w:val="00F97277"/>
    <w:rsid w:val="00FA40CC"/>
    <w:rsid w:val="00FB4F68"/>
    <w:rsid w:val="00FC0B2B"/>
    <w:rsid w:val="00FC3478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577B"/>
  <w15:chartTrackingRefBased/>
  <w15:docId w15:val="{9EDDD5E9-0260-400B-8CAC-9D008929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03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0342"/>
  </w:style>
  <w:style w:type="paragraph" w:styleId="Fuzeile">
    <w:name w:val="footer"/>
    <w:basedOn w:val="Standard"/>
    <w:link w:val="FuzeileZchn"/>
    <w:uiPriority w:val="99"/>
    <w:unhideWhenUsed/>
    <w:rsid w:val="009E03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cp:lastPrinted>2023-04-12T14:43:00Z</cp:lastPrinted>
  <dcterms:created xsi:type="dcterms:W3CDTF">2023-05-05T20:12:00Z</dcterms:created>
  <dcterms:modified xsi:type="dcterms:W3CDTF">2023-05-05T20:12:00Z</dcterms:modified>
</cp:coreProperties>
</file>