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22A7" w14:textId="77777777" w:rsidR="00982A7F" w:rsidRPr="00982A7F" w:rsidRDefault="00982A7F">
      <w:pPr>
        <w:rPr>
          <w:sz w:val="20"/>
          <w:szCs w:val="20"/>
        </w:rPr>
      </w:pPr>
      <w:r>
        <w:rPr>
          <w:sz w:val="20"/>
        </w:rPr>
        <w:t>NP-N.º 10028-0012-08/2023</w:t>
      </w:r>
    </w:p>
    <w:p w14:paraId="1CD6F110" w14:textId="77777777" w:rsidR="00982A7F" w:rsidRDefault="00982A7F">
      <w:pPr>
        <w:rPr>
          <w:b/>
          <w:bCs/>
          <w:sz w:val="28"/>
          <w:szCs w:val="28"/>
        </w:rPr>
      </w:pPr>
    </w:p>
    <w:p w14:paraId="7A78A1BF" w14:textId="32D38C32" w:rsidR="00982A7F" w:rsidRDefault="00E373FA">
      <w:pPr>
        <w:rPr>
          <w:b/>
          <w:bCs/>
          <w:sz w:val="28"/>
          <w:szCs w:val="28"/>
        </w:rPr>
      </w:pPr>
      <w:r>
        <w:rPr>
          <w:b/>
          <w:sz w:val="28"/>
        </w:rPr>
        <w:t>Un herraje aislante para puertas correderas</w:t>
      </w:r>
    </w:p>
    <w:p w14:paraId="7B0E3A04" w14:textId="12410C13" w:rsidR="00982A7F" w:rsidRPr="00982A7F" w:rsidRDefault="00982A7F">
      <w:pPr>
        <w:rPr>
          <w:b/>
          <w:bCs/>
        </w:rPr>
      </w:pPr>
      <w:r>
        <w:rPr>
          <w:b/>
        </w:rPr>
        <w:t>Hawa Junior Acoustics atenúa el ruido y evita las corrientes de aire</w:t>
      </w:r>
    </w:p>
    <w:p w14:paraId="28347169" w14:textId="77777777" w:rsidR="00E373FA" w:rsidRPr="00982A7F" w:rsidRDefault="00E373FA"/>
    <w:p w14:paraId="4E3F7672" w14:textId="4FA14B0D" w:rsidR="00EC455F" w:rsidRDefault="00EC455F" w:rsidP="00704C3B">
      <w:pPr>
        <w:spacing w:line="274" w:lineRule="auto"/>
        <w:rPr>
          <w:b/>
          <w:bCs/>
        </w:rPr>
      </w:pPr>
      <w:r>
        <w:rPr>
          <w:b/>
        </w:rPr>
        <w:t>La nueva sede del grupo de empresas Kostner en Vahrn (Tirol del sur) se encuentra en un polígono industrial rodeado por una autovía y una autopista. Es una construcción singular que destaca como una isla verde en ese escenario y satisface con creces los rigurosos criterios de los propietarios sobre su responsabilidad ecológica y social.</w:t>
      </w:r>
      <w:r>
        <w:t xml:space="preserve"> </w:t>
      </w:r>
      <w:r>
        <w:rPr>
          <w:b/>
        </w:rPr>
        <w:t>En el interior del nuevo edificio de oficinas el ambiente está optimizado para ofrecer a los empleados un aire puro, silencio, y espacios de trabajo flexibles.</w:t>
      </w:r>
    </w:p>
    <w:p w14:paraId="3C9E0E8D" w14:textId="77777777" w:rsidR="00EC455F" w:rsidRDefault="00EC455F" w:rsidP="00704C3B">
      <w:pPr>
        <w:spacing w:line="274" w:lineRule="auto"/>
        <w:rPr>
          <w:b/>
          <w:bCs/>
        </w:rPr>
      </w:pPr>
    </w:p>
    <w:p w14:paraId="45511EBF" w14:textId="22DD333F" w:rsidR="00DC15EF" w:rsidRDefault="009C1033" w:rsidP="00704C3B">
      <w:pPr>
        <w:spacing w:line="274" w:lineRule="auto"/>
      </w:pPr>
      <w:r>
        <w:t>Este edificio sostenible es obra del estudio de arquitectura berlinés Partner und Partner Architekten. Tiene forma cúbica, cinco plantas, y está construido con madera maciza, por lo que puede absorber 500 toneladas de CO2. El color oscuro de la fachada se debe al tratamiento de la madera con una antigua técnica japonesa de carbonización controlada que garantiza su resistencia a la intemperie. El edificio está rodeado por una cortina vegetal que minimiza el impacto de las condiciones adversas del entorno, lo protege del sol, reduce la temperatura interior, y actúa como filtro contra el polvo en suspensión.</w:t>
      </w:r>
    </w:p>
    <w:p w14:paraId="1AA1C446" w14:textId="77777777" w:rsidR="006E1C01" w:rsidRDefault="006E1C01" w:rsidP="00704C3B">
      <w:pPr>
        <w:spacing w:line="274" w:lineRule="auto"/>
      </w:pPr>
    </w:p>
    <w:p w14:paraId="783635A5" w14:textId="32B4ADE7" w:rsidR="006E1C01" w:rsidRDefault="004C3FBE" w:rsidP="00704C3B">
      <w:pPr>
        <w:spacing w:line="274" w:lineRule="auto"/>
      </w:pPr>
      <w:r>
        <w:t>En el interior se mantienen los mismos criterios de sostenibilidad con numerosos acabados de madera, un material reciclable por excelencia que contribuye a mantener un ambiente saludable junto al revoque de arcilla y los materiales ecológicos del solado en seco. La construcción de las puertas opacas con recortes de los tableros de contrachapado estructural demuestra un uso responsable de las materias primas. La distribución es flexible y se puede adaptar fácilmente para distintas maneras de trabajar, diversos usos del espacio y el aumento de la plantilla.</w:t>
      </w:r>
    </w:p>
    <w:p w14:paraId="17F7A960" w14:textId="77777777" w:rsidR="00704C3B" w:rsidRDefault="00704C3B" w:rsidP="00704C3B">
      <w:pPr>
        <w:spacing w:line="274" w:lineRule="auto"/>
      </w:pPr>
    </w:p>
    <w:p w14:paraId="15E67A9E" w14:textId="77777777" w:rsidR="00561FD4" w:rsidRDefault="00561FD4" w:rsidP="00704C3B">
      <w:pPr>
        <w:spacing w:line="274" w:lineRule="auto"/>
      </w:pPr>
    </w:p>
    <w:p w14:paraId="401CD0FC" w14:textId="65F80081" w:rsidR="00561FD4" w:rsidRDefault="00561FD4" w:rsidP="00704C3B">
      <w:pPr>
        <w:spacing w:line="274" w:lineRule="auto"/>
        <w:rPr>
          <w:b/>
        </w:rPr>
      </w:pPr>
      <w:r>
        <w:rPr>
          <w:b/>
        </w:rPr>
        <w:lastRenderedPageBreak/>
        <w:t>Diferenciarse de lo estándar</w:t>
      </w:r>
    </w:p>
    <w:p w14:paraId="3C61FB5B" w14:textId="77777777" w:rsidR="00704C3B" w:rsidRPr="00561FD4" w:rsidRDefault="00704C3B" w:rsidP="00704C3B">
      <w:pPr>
        <w:spacing w:line="274" w:lineRule="auto"/>
        <w:rPr>
          <w:b/>
          <w:bCs/>
        </w:rPr>
      </w:pPr>
    </w:p>
    <w:p w14:paraId="4ED75053" w14:textId="58DA593E" w:rsidR="002B58FE" w:rsidRDefault="00561FD4" w:rsidP="00704C3B">
      <w:pPr>
        <w:spacing w:line="274" w:lineRule="auto"/>
      </w:pPr>
      <w:r>
        <w:t xml:space="preserve">Buena parte del diseño interior es obra de Roland Giuliani, un inquieto y creativo carpintero e interiorista italiano que se estableció como asesor independiente en 2009 y fundó la empresa "Plan Fuenf"en 2015. "Yo siempre intento diferenciarme de lo estándar", afirma Giuliani, que asegura disfrutar con los requisitos especiales de los clientes, y comenta la situación que se encontró al entrar en la nueva sede del grupo Kostner. El vestíbulo tiene un patio de dos plantas con el centro como zona de encuentro y tramos de escalera cruzados. Es un lugar muy transitado, y los empleados hablan por las galerías desde una planta a otra, así que suele haber bastante ruido. </w:t>
      </w:r>
    </w:p>
    <w:p w14:paraId="45DAA9F7" w14:textId="77777777" w:rsidR="004A3734" w:rsidRDefault="004A3734" w:rsidP="00704C3B">
      <w:pPr>
        <w:spacing w:line="274" w:lineRule="auto"/>
      </w:pPr>
    </w:p>
    <w:p w14:paraId="4039FB74" w14:textId="4A6F18C1" w:rsidR="004A3734" w:rsidRPr="002B58FE" w:rsidRDefault="00890602" w:rsidP="00704C3B">
      <w:pPr>
        <w:spacing w:line="274" w:lineRule="auto"/>
      </w:pPr>
      <w:r>
        <w:t>En la recepción el ambiente cambia constantemente, detrás de los mostradores también hay oficinas y los que trabajan allí necesitan ver la entrada y las escaleras para poder atender a los visitantes y hablar con sus compañeros, aunque también necesitan silencio para concentrarse en el trabajo. Además de aislar las oficinas del ruido del patio cuando fuese necesario, las puertas tenían que evitar la corriente de aire que se produce al abrir las correderas de la entrada.</w:t>
      </w:r>
    </w:p>
    <w:p w14:paraId="5A2CEEF4" w14:textId="77777777" w:rsidR="009C1033" w:rsidRDefault="009C1033" w:rsidP="00704C3B">
      <w:pPr>
        <w:spacing w:line="274" w:lineRule="auto"/>
        <w:rPr>
          <w:b/>
          <w:bCs/>
        </w:rPr>
      </w:pPr>
    </w:p>
    <w:p w14:paraId="48796BE9" w14:textId="4B9E8C3F" w:rsidR="00982A7F" w:rsidRPr="006B7C80" w:rsidRDefault="001457C6" w:rsidP="00704C3B">
      <w:pPr>
        <w:spacing w:line="274" w:lineRule="auto"/>
      </w:pPr>
      <w:r>
        <w:t>Con las especificaciones de los arquitectos para satisfacer los requisitos del cliente, la tarea de Roland Giuliani y los especialistas de la carpintería Brunner de Freienfeld estaba clara: tenían que confeccionar unas puertas transparentes que fuesen herméticas y se pudieran abrir y cerrar con flexibilidad sin estorbar ni ocupar mucho espacio. "Los arquitectos habían previsto puertas correderas, pero yo tenía mis dudas por el nivel de aislamiento acústico que solicitaba el cliente", cuenta Giuliani.</w:t>
      </w:r>
    </w:p>
    <w:p w14:paraId="65E19729" w14:textId="77777777" w:rsidR="008361B8" w:rsidRPr="00DD48DB" w:rsidRDefault="008361B8" w:rsidP="00704C3B">
      <w:pPr>
        <w:spacing w:line="274" w:lineRule="auto"/>
        <w:rPr>
          <w:color w:val="FF0000"/>
        </w:rPr>
      </w:pPr>
    </w:p>
    <w:p w14:paraId="71755AC3" w14:textId="76120BE6" w:rsidR="00C452E1" w:rsidRPr="00C452E1" w:rsidRDefault="00EE0C20" w:rsidP="00704C3B">
      <w:pPr>
        <w:spacing w:line="274" w:lineRule="auto"/>
        <w:rPr>
          <w:b/>
          <w:bCs/>
        </w:rPr>
      </w:pPr>
      <w:r>
        <w:rPr>
          <w:b/>
        </w:rPr>
        <w:t xml:space="preserve">Tres requisitos – una solución </w:t>
      </w:r>
    </w:p>
    <w:p w14:paraId="7918ED59" w14:textId="77777777" w:rsidR="00E85605" w:rsidRDefault="00E85605" w:rsidP="00704C3B">
      <w:pPr>
        <w:spacing w:line="274" w:lineRule="auto"/>
        <w:rPr>
          <w:b/>
          <w:bCs/>
        </w:rPr>
      </w:pPr>
    </w:p>
    <w:p w14:paraId="59F456B5" w14:textId="6A7D3921" w:rsidR="004E448C" w:rsidRDefault="00887693" w:rsidP="00704C3B">
      <w:pPr>
        <w:spacing w:line="274" w:lineRule="auto"/>
      </w:pPr>
      <w:r>
        <w:t xml:space="preserve">No conformarse con lo estándar también le ayudó a encontrar una solución: Giuliani se puso en contacto con Matthias Tröbinger, director de ventas de la empresa suiza Hawa Sliding Solutions AG en la región del </w:t>
      </w:r>
      <w:r>
        <w:lastRenderedPageBreak/>
        <w:t>oeste de Austria y Tirol del sur, quien le habló del próximo lanzamiento de un nuevo herraje para correderas con un burlete optimizado en todo el contorno que atenúa el ruido entre las habitaciones y ofrece aislamiento contra humos y corrientes de aire.</w:t>
      </w:r>
    </w:p>
    <w:p w14:paraId="325A836D" w14:textId="77777777" w:rsidR="00B076EE" w:rsidRDefault="00B076EE" w:rsidP="00704C3B">
      <w:pPr>
        <w:spacing w:line="274" w:lineRule="auto"/>
      </w:pPr>
    </w:p>
    <w:p w14:paraId="5E2F79C3" w14:textId="3247DA0F" w:rsidR="00B076EE" w:rsidRPr="006B7C80" w:rsidRDefault="00B076EE" w:rsidP="00704C3B">
      <w:pPr>
        <w:spacing w:line="274" w:lineRule="auto"/>
      </w:pPr>
      <w:r>
        <w:t>"Es un cliente muy abierto a las novedades", dice Tröbinger sobre Giuliani. "Estamos en contacto siempre que sacamos algo nuevo, o cuando Roland necesita soluciones para requisitos especiales. Su decisión de utilizar el nuevo herraje para correderas Hawa Junior 100 B Acoustics es una importante referencia, llevamos muchos años colaborando y demuestra la confianza que deposita en nosotros". El caso es que la propuesta del interiorista fue bien acogida por los arqutectos y el cliente.</w:t>
      </w:r>
    </w:p>
    <w:p w14:paraId="22284176" w14:textId="77777777" w:rsidR="003C020E" w:rsidRDefault="003C020E" w:rsidP="00704C3B">
      <w:pPr>
        <w:spacing w:line="274" w:lineRule="auto"/>
      </w:pPr>
    </w:p>
    <w:p w14:paraId="7A164633" w14:textId="324C8FD4" w:rsidR="009C1033" w:rsidRPr="00A05252" w:rsidRDefault="00B055F5" w:rsidP="00704C3B">
      <w:pPr>
        <w:spacing w:line="274" w:lineRule="auto"/>
        <w:rPr>
          <w:b/>
          <w:bCs/>
        </w:rPr>
      </w:pPr>
      <w:r>
        <w:rPr>
          <w:b/>
        </w:rPr>
        <w:t>Diseño personalizado y montaje sin esfuerzo</w:t>
      </w:r>
    </w:p>
    <w:p w14:paraId="087B3392" w14:textId="77777777" w:rsidR="009C1033" w:rsidRPr="00A05252" w:rsidRDefault="009C1033" w:rsidP="00704C3B">
      <w:pPr>
        <w:spacing w:line="274" w:lineRule="auto"/>
        <w:rPr>
          <w:b/>
          <w:bCs/>
        </w:rPr>
      </w:pPr>
    </w:p>
    <w:p w14:paraId="4755A9E8" w14:textId="2BB603EE" w:rsidR="000B6A98" w:rsidRDefault="00445ECD" w:rsidP="00704C3B">
      <w:pPr>
        <w:spacing w:line="274" w:lineRule="auto"/>
      </w:pPr>
      <w:r>
        <w:t>La situación se resolvió con dos puertas correderas antepuestas de casi 100 kilos construidas con un marco de madera de 50mm de grosor y cristal laminado de seguridad (VSG 6/0,76/6), cuyo índice de aislamiento acústico permite reducir unos 39 dB el ruido entre habitaciones. Tienen el mismo diseño que el sistema de tabiques de cristal, y el acabado gris antracita traslada al interior el color negro de la fachada.</w:t>
      </w:r>
    </w:p>
    <w:p w14:paraId="44C8EF1A" w14:textId="77777777" w:rsidR="007F149E" w:rsidRDefault="007F149E" w:rsidP="00704C3B">
      <w:pPr>
        <w:spacing w:line="274" w:lineRule="auto"/>
      </w:pPr>
    </w:p>
    <w:p w14:paraId="6F0BB7BF" w14:textId="56C3F020" w:rsidR="00552A9E" w:rsidRPr="006B7C80" w:rsidRDefault="007F149E" w:rsidP="00704C3B">
      <w:pPr>
        <w:spacing w:line="274" w:lineRule="auto"/>
      </w:pPr>
      <w:r>
        <w:t xml:space="preserve">Roland Giuliani, que apostó por el nuevo herraje sin haberlo aplicado en la práctica, está convencido de haber acertado una vez más: "Conozco las capacidades de Hawa y su fiabilidad. Esta vez tampoco me han decepcionado". Por otra parte, Hawa Junior Acoustics era el herraje más indicado porque permite construir puertas personalizadas. </w:t>
      </w:r>
    </w:p>
    <w:p w14:paraId="069FBF3B" w14:textId="77777777" w:rsidR="00552A9E" w:rsidRPr="006B7C80" w:rsidRDefault="00552A9E" w:rsidP="00704C3B">
      <w:pPr>
        <w:spacing w:line="274" w:lineRule="auto"/>
      </w:pPr>
    </w:p>
    <w:p w14:paraId="1553C800" w14:textId="6278A163" w:rsidR="007F149E" w:rsidRPr="006B7C80" w:rsidRDefault="00552A9E" w:rsidP="00704C3B">
      <w:pPr>
        <w:spacing w:line="274" w:lineRule="auto"/>
      </w:pPr>
      <w:r>
        <w:t>Las puertas correderas con aislamiento acústico se encargaron a la carpintería Brunner y, siguiendo unas instrucciones muy detalladas, Peter Fichter y su equipo se ocuparon de su planificación, construcción y montaje en el edificio. "El montaje no supuso ningún problema", comenta Fichter. "Las instrucciones estaban tan claras que construir, montar y ajustar las puertas fue realmente sencillo".</w:t>
      </w:r>
    </w:p>
    <w:p w14:paraId="78C6223C" w14:textId="0106123B" w:rsidR="00561FD4" w:rsidRDefault="003206DE" w:rsidP="00704C3B">
      <w:pPr>
        <w:spacing w:line="274" w:lineRule="auto"/>
        <w:rPr>
          <w:b/>
          <w:bCs/>
        </w:rPr>
      </w:pPr>
      <w:r>
        <w:rPr>
          <w:b/>
        </w:rPr>
        <w:lastRenderedPageBreak/>
        <w:t>La fusión de la estética y la funcionalidad</w:t>
      </w:r>
    </w:p>
    <w:p w14:paraId="4E8B3D55" w14:textId="77777777" w:rsidR="001B3731" w:rsidRDefault="001B3731" w:rsidP="00704C3B">
      <w:pPr>
        <w:spacing w:line="274" w:lineRule="auto"/>
        <w:rPr>
          <w:b/>
          <w:bCs/>
        </w:rPr>
      </w:pPr>
    </w:p>
    <w:p w14:paraId="1FB7DC52" w14:textId="77777777" w:rsidR="00E70E89" w:rsidRDefault="001B3731" w:rsidP="00704C3B">
      <w:pPr>
        <w:spacing w:line="274" w:lineRule="auto"/>
      </w:pPr>
      <w:r>
        <w:t xml:space="preserve">El resultado también ha convencido al cliente, que desde el principio había implicado a todos sus empleados en la planificación de la nueva sede. Uno de los propietarios, Mike Kostner, califica el trabajo de Roland Giuliani como "muy exclusivo de principio a fin". Sobre las puertas correderas de la zona de recepción, dice que son perfectas para esa aplicación: abiertas no ocupan espacio y dejan el paso libre. </w:t>
      </w:r>
    </w:p>
    <w:p w14:paraId="7232DF5B" w14:textId="77777777" w:rsidR="00E70E89" w:rsidRDefault="00E70E89" w:rsidP="00704C3B">
      <w:pPr>
        <w:spacing w:line="274" w:lineRule="auto"/>
      </w:pPr>
    </w:p>
    <w:p w14:paraId="4BAF6462" w14:textId="6B8BEDE8" w:rsidR="00E7587F" w:rsidRDefault="00E7587F" w:rsidP="00704C3B">
      <w:pPr>
        <w:spacing w:line="274" w:lineRule="auto"/>
      </w:pPr>
      <w:r>
        <w:t>En cuanto a la estética, son puertas que llaman la atención: tienen un diseño muy bonito y los componentes del herraje están ocultos. Kostner señala también que todas las puertas ofrecen buena insonorización, pero sobre todo las dos puertas correderas: "Con la puerta cerrada no se oye si hay alguien hablando en la otra habitación".</w:t>
      </w:r>
    </w:p>
    <w:p w14:paraId="27AED629" w14:textId="77777777" w:rsidR="00CA600E" w:rsidRDefault="00CA600E" w:rsidP="00704C3B">
      <w:pPr>
        <w:spacing w:line="274" w:lineRule="auto"/>
      </w:pPr>
    </w:p>
    <w:p w14:paraId="68878134" w14:textId="58CC9A91" w:rsidR="00CA600E" w:rsidRDefault="00982A7F" w:rsidP="00704C3B">
      <w:pPr>
        <w:spacing w:line="274" w:lineRule="auto"/>
        <w:rPr>
          <w:b/>
        </w:rPr>
      </w:pPr>
      <w:r>
        <w:rPr>
          <w:b/>
        </w:rPr>
        <w:t>Información importante: Hawa Acoustics</w:t>
      </w:r>
    </w:p>
    <w:p w14:paraId="64EF59AF" w14:textId="77777777" w:rsidR="00704C3B" w:rsidRPr="00B055F5" w:rsidRDefault="00704C3B" w:rsidP="00704C3B">
      <w:pPr>
        <w:spacing w:line="274" w:lineRule="auto"/>
        <w:rPr>
          <w:b/>
          <w:bCs/>
        </w:rPr>
      </w:pPr>
    </w:p>
    <w:p w14:paraId="7D2E7872" w14:textId="0C31F4EC" w:rsidR="00DF5591" w:rsidRPr="008B3AA4" w:rsidRDefault="00DF5591" w:rsidP="00704C3B">
      <w:pPr>
        <w:spacing w:line="274" w:lineRule="auto"/>
      </w:pPr>
      <w:r>
        <w:t xml:space="preserve">Hawa Junior Acoustics y Hawa Porta Acoustics son dos de los sistemas de herrajes desarrollados por Hawa Sliding Solutions AG con un burlete optimizado en todo el contorno que reduce notablemente el ruido al cerrar las puertas correderas de las habitaciones: hasta 41 decibelios en el caso de Hawa Junior Acoustics. Esa capacidad de atenuación del ruido, que hasta ahora se confiaba generalmente a las puertas pivotantes, convierte a los sistemas de herrajes Hawa Acoustics en la opción ideal para aplicaciones que también requieren ahorrar espacio. </w:t>
      </w:r>
    </w:p>
    <w:p w14:paraId="7ACFA37F" w14:textId="77777777" w:rsidR="00DF5591" w:rsidRDefault="00DF5591" w:rsidP="00704C3B">
      <w:pPr>
        <w:spacing w:line="274" w:lineRule="auto"/>
      </w:pPr>
    </w:p>
    <w:p w14:paraId="07E2C01D" w14:textId="76E0C2BA" w:rsidR="00DF5591" w:rsidRDefault="00DF5591" w:rsidP="00704C3B">
      <w:pPr>
        <w:spacing w:line="274" w:lineRule="auto"/>
      </w:pPr>
      <w:r>
        <w:t>Con la fluidez de movimientos característica de Hawa, y gracias al burlete horizontal retráctil, Hawa Junior Acoustics y Hawa Porta Acoustics mueven puertas de hasta 100 kilos sin esfuerzo y en silencio. Además, ambos sistemas permiten construir tanto correderas antepuestas como correderas escamoteables en la pared, incluso soluciones hasta el techo con el mismo juego de herrajes. El carpintero puede instalar las puertas al finalizar las obras de construcción y ajustarlas después si es necesario.</w:t>
      </w:r>
    </w:p>
    <w:p w14:paraId="20F0DF32" w14:textId="77777777" w:rsidR="00DF5591" w:rsidRDefault="00DF5591" w:rsidP="00704C3B">
      <w:pPr>
        <w:spacing w:line="274" w:lineRule="auto"/>
      </w:pPr>
    </w:p>
    <w:p w14:paraId="3941C5DB" w14:textId="45A3E572" w:rsidR="00A04082" w:rsidRDefault="00A04082" w:rsidP="00704C3B">
      <w:pPr>
        <w:spacing w:line="274" w:lineRule="auto"/>
      </w:pPr>
      <w:r>
        <w:lastRenderedPageBreak/>
        <w:t>El modelo Hawa Junior 100 B utilizado en estas oficinas de Vahrn está diseñado para un vano de 1,25 metros de ancho y 2,50 metros de altura. Sus mecanismos de traslación con cojinetes de bolas garantizan el deslizamiento silencioso y sin esfuerzo de las puertas. La puerta se frena en los últimos centímetros antes de cerrarse, y entonces se aplican los burletes horizontales mediante un resorte. El burlete inferior es de silicona y puede compensar las irregularidades. Los burletes verticales están instalados en la hoja de la puerta y encajan en el marco o en un perfil.</w:t>
      </w:r>
    </w:p>
    <w:p w14:paraId="7DAD5692" w14:textId="77777777" w:rsidR="00E70E89" w:rsidRDefault="00E70E89" w:rsidP="00561E44"/>
    <w:p w14:paraId="2DD999B5" w14:textId="3C5289F6" w:rsidR="006460BB" w:rsidRDefault="00BE246B" w:rsidP="00561E44">
      <w:pPr>
        <w:rPr>
          <w:b/>
          <w:bCs/>
        </w:rPr>
      </w:pPr>
      <w:r>
        <w:rPr>
          <w:b/>
        </w:rPr>
        <w:t>Datos del proyecto</w:t>
      </w:r>
    </w:p>
    <w:p w14:paraId="48A183ED" w14:textId="36535DA9" w:rsidR="00BE246B" w:rsidRPr="00CA600E" w:rsidRDefault="00BE246B" w:rsidP="00561E44">
      <w:r>
        <w:t>Contratista: Kostner GmbH</w:t>
      </w:r>
    </w:p>
    <w:p w14:paraId="272F91AA" w14:textId="3B2D6CA2" w:rsidR="00BE246B" w:rsidRPr="00CA600E" w:rsidRDefault="00BE246B" w:rsidP="00561E44">
      <w:r>
        <w:t>Arquitectos: Partner und Partner Architekten, Berlín</w:t>
      </w:r>
    </w:p>
    <w:p w14:paraId="19A06D47" w14:textId="7B3581A9" w:rsidR="0034036B" w:rsidRPr="00CA600E" w:rsidRDefault="0034036B" w:rsidP="00561E44">
      <w:r>
        <w:t>Equipamientos (todos los tabiques de las oficinas, tabique móvil insonorizado, dos puertas correderas): Roland Giuliani, Plan Fuenf, Brixen</w:t>
      </w:r>
    </w:p>
    <w:p w14:paraId="6EB87400" w14:textId="6F601968" w:rsidR="0034036B" w:rsidRPr="00BE246B" w:rsidRDefault="00BE246B" w:rsidP="00561E44">
      <w:pPr>
        <w:ind w:left="284" w:hanging="284"/>
      </w:pPr>
      <w:r>
        <w:t>Cálculo de estructuras, planificación técnica del edificio, protección contra incendios, certificado de edificación sostenible, dirección de la obra: Bergmeister Ingenieure, Vahrn/Italia</w:t>
      </w:r>
    </w:p>
    <w:p w14:paraId="25E59426" w14:textId="41EA5E6E" w:rsidR="00BE246B" w:rsidRDefault="00BE246B" w:rsidP="00561E44">
      <w:r>
        <w:t>Insonorización: TAC – Technische Akustik, Grevenbroich</w:t>
      </w:r>
    </w:p>
    <w:p w14:paraId="1DE259C3" w14:textId="77777777" w:rsidR="0034036B" w:rsidRPr="00BE246B" w:rsidRDefault="0034036B" w:rsidP="00561E44"/>
    <w:p w14:paraId="5B1F8AEA" w14:textId="6147EF96" w:rsidR="00BE246B" w:rsidRPr="00BE246B" w:rsidRDefault="00BE246B" w:rsidP="00561E44">
      <w:r>
        <w:t>Finalización: 2022</w:t>
      </w:r>
    </w:p>
    <w:p w14:paraId="0465CD45" w14:textId="29849BF8" w:rsidR="00BE246B" w:rsidRDefault="00BE246B" w:rsidP="00561E44">
      <w:r>
        <w:t>Superficie bruta: 1.360m</w:t>
      </w:r>
      <w:r>
        <w:rPr>
          <w:vertAlign w:val="superscript"/>
        </w:rPr>
        <w:t>2</w:t>
      </w:r>
    </w:p>
    <w:p w14:paraId="786A8604" w14:textId="5B0CDC84" w:rsidR="00037F8B" w:rsidRPr="00556EA3" w:rsidRDefault="00037F8B" w:rsidP="00561E44">
      <w:pPr>
        <w:rPr>
          <w:vertAlign w:val="superscript"/>
        </w:rPr>
      </w:pPr>
      <w:r>
        <w:t>Cantidad de madera utilizada: casi 500m</w:t>
      </w:r>
      <w:r>
        <w:rPr>
          <w:vertAlign w:val="superscript"/>
        </w:rPr>
        <w:t>3</w:t>
      </w:r>
    </w:p>
    <w:p w14:paraId="2B22A95A" w14:textId="77777777" w:rsidR="00C044BA" w:rsidRDefault="00C044BA" w:rsidP="00561E44"/>
    <w:p w14:paraId="60682231" w14:textId="77777777" w:rsidR="00CF45CA" w:rsidRDefault="00CF45CA" w:rsidP="00561E44"/>
    <w:p w14:paraId="452EB81C" w14:textId="7F411E32" w:rsidR="007070B2" w:rsidRDefault="00704C3B" w:rsidP="00561E44">
      <w:r w:rsidRPr="00704C3B">
        <w:t>Leyenda</w:t>
      </w:r>
      <w:r w:rsidR="00B974D6">
        <w:t xml:space="preserve"> 1: La nueva sede del grupo de empresas Kostner en Vahrn (Tirol del sur) se encuentra en un polígono industrial situado entre una autovía y una autopista. En ese escenario el edificio destaca como una isla verde con un ambiente interior optimizado para ofrecer a los empleados un aire puro, silencio y espacios de trabajo flexibles. Foto: Oliver Jaist Fotografie, Vahrn</w:t>
      </w:r>
    </w:p>
    <w:p w14:paraId="258D4735" w14:textId="77777777" w:rsidR="00B974D6" w:rsidRDefault="00B974D6" w:rsidP="00561E44"/>
    <w:p w14:paraId="56C357CC" w14:textId="20D7F80C" w:rsidR="00B974D6" w:rsidRDefault="00704C3B" w:rsidP="00561E44">
      <w:r w:rsidRPr="00704C3B">
        <w:t>Leyenda</w:t>
      </w:r>
      <w:r>
        <w:t xml:space="preserve"> </w:t>
      </w:r>
      <w:r w:rsidR="00B974D6">
        <w:t>2: Las dos puertas correderas de las oficinas de la planta baja ofrecen aislamiento contra los ruidos del patio y evitan la corriente de aire que se produce al abrir las correderas de la entrada. Foto: Oliver Jaist Fotografie, Vahrn</w:t>
      </w:r>
    </w:p>
    <w:p w14:paraId="2C06035B" w14:textId="77777777" w:rsidR="00B974D6" w:rsidRDefault="00B974D6" w:rsidP="00561E44"/>
    <w:p w14:paraId="000AC8AF" w14:textId="5AF1B308" w:rsidR="00B974D6" w:rsidRDefault="00704C3B" w:rsidP="00561E44">
      <w:r w:rsidRPr="00704C3B">
        <w:lastRenderedPageBreak/>
        <w:t>Leyenda</w:t>
      </w:r>
      <w:r>
        <w:t xml:space="preserve"> </w:t>
      </w:r>
      <w:r w:rsidR="00B974D6">
        <w:t>3: La fusión de la estética y la funcionalidad en las puertas correderas de la zona de recepción: construidas con un marco de madera y cristal de seguridad con aislamiento acústico, presentan el mismo diseño que el sistema de tabiques de cristal, cuyo acabado traslada al interior el color negro de la fachada. Esta solución permite reducir unos 39 dB el ruido entre habitaciones. Los componentes del herraje están ocultos. Foto: Oliver Jaist Fotografie, Vahrn</w:t>
      </w:r>
    </w:p>
    <w:p w14:paraId="76FB5452" w14:textId="77777777" w:rsidR="00B974D6" w:rsidRDefault="00B974D6" w:rsidP="00561E44"/>
    <w:p w14:paraId="4BA01A6B" w14:textId="6E0BF49F" w:rsidR="00B974D6" w:rsidRDefault="00704C3B" w:rsidP="00561E44">
      <w:r w:rsidRPr="00704C3B">
        <w:t>Leyenda</w:t>
      </w:r>
      <w:r>
        <w:t xml:space="preserve"> </w:t>
      </w:r>
      <w:r w:rsidR="00B974D6">
        <w:t>4 y 5: Según las especificaciones de los arquitectos y los requisitos del cliente se confeccionaron unas puertas transparentes y herméticas que se pueden abrir y cerrar con flexibilidad sin que estorben ni ocupen espacio. Foto: Oliver Jaist Fotografie, Vahrn</w:t>
      </w:r>
    </w:p>
    <w:sectPr w:rsidR="00B974D6" w:rsidSect="00EE5BCC">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03FD" w14:textId="77777777" w:rsidR="00EE5BCC" w:rsidRDefault="00EE5BCC" w:rsidP="00982A7F">
      <w:r>
        <w:separator/>
      </w:r>
    </w:p>
  </w:endnote>
  <w:endnote w:type="continuationSeparator" w:id="0">
    <w:p w14:paraId="35ECC44E" w14:textId="77777777" w:rsidR="00EE5BCC" w:rsidRDefault="00EE5BCC" w:rsidP="009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0B20" w14:textId="77777777" w:rsidR="00EE5BCC" w:rsidRDefault="00EE5BCC" w:rsidP="00982A7F">
      <w:r>
        <w:separator/>
      </w:r>
    </w:p>
  </w:footnote>
  <w:footnote w:type="continuationSeparator" w:id="0">
    <w:p w14:paraId="759255EA" w14:textId="77777777" w:rsidR="00EE5BCC" w:rsidRDefault="00EE5BCC" w:rsidP="009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3F7" w14:textId="3E25285A" w:rsidR="00982A7F" w:rsidRPr="00982A7F" w:rsidRDefault="00982A7F" w:rsidP="00982A7F">
    <w:pPr>
      <w:pStyle w:val="Kopfzeile"/>
      <w:jc w:val="right"/>
      <w:rPr>
        <w:sz w:val="20"/>
        <w:szCs w:val="20"/>
      </w:rPr>
    </w:pPr>
    <w:r>
      <w:rPr>
        <w:sz w:val="20"/>
      </w:rPr>
      <w:t>NP-N.º 10028-0012-08/2023</w:t>
    </w:r>
  </w:p>
  <w:p w14:paraId="4A1908BE" w14:textId="3289D3BF" w:rsidR="00982A7F" w:rsidRPr="00982A7F" w:rsidRDefault="00982A7F" w:rsidP="00982A7F">
    <w:pPr>
      <w:pStyle w:val="Kopfzeile"/>
      <w:jc w:val="right"/>
      <w:rPr>
        <w:sz w:val="20"/>
        <w:szCs w:val="20"/>
      </w:rPr>
    </w:pPr>
    <w:r>
      <w:rPr>
        <w:sz w:val="20"/>
      </w:rPr>
      <w:t>Un herraje aislante para puertas correderas</w:t>
    </w:r>
  </w:p>
  <w:p w14:paraId="2262CAC7" w14:textId="1D389764" w:rsidR="00982A7F" w:rsidRPr="00982A7F" w:rsidRDefault="00982A7F" w:rsidP="00982A7F">
    <w:pPr>
      <w:pStyle w:val="Kopfzeile"/>
      <w:jc w:val="right"/>
      <w:rPr>
        <w:sz w:val="20"/>
        <w:szCs w:val="20"/>
      </w:rPr>
    </w:pPr>
    <w:r>
      <w:rPr>
        <w:sz w:val="20"/>
      </w:rPr>
      <w:t xml:space="preserve">Hawa Junior Acoustics atenúa el ruido y evita corrientes de aire – Página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FA"/>
    <w:rsid w:val="000214FE"/>
    <w:rsid w:val="00037F8B"/>
    <w:rsid w:val="000660DD"/>
    <w:rsid w:val="00075521"/>
    <w:rsid w:val="00081FDD"/>
    <w:rsid w:val="000B6A98"/>
    <w:rsid w:val="000E429F"/>
    <w:rsid w:val="000E533A"/>
    <w:rsid w:val="000F2BEE"/>
    <w:rsid w:val="001457C6"/>
    <w:rsid w:val="001B3731"/>
    <w:rsid w:val="001D1AFF"/>
    <w:rsid w:val="0029601A"/>
    <w:rsid w:val="002A43A2"/>
    <w:rsid w:val="002A68EB"/>
    <w:rsid w:val="002B58FE"/>
    <w:rsid w:val="002D7507"/>
    <w:rsid w:val="00316B5D"/>
    <w:rsid w:val="003206DE"/>
    <w:rsid w:val="0034036B"/>
    <w:rsid w:val="0035552D"/>
    <w:rsid w:val="00397DDB"/>
    <w:rsid w:val="003A4D2B"/>
    <w:rsid w:val="003C020E"/>
    <w:rsid w:val="003C2F22"/>
    <w:rsid w:val="003E261E"/>
    <w:rsid w:val="003E5CA8"/>
    <w:rsid w:val="004214E0"/>
    <w:rsid w:val="00445ECD"/>
    <w:rsid w:val="00484EDC"/>
    <w:rsid w:val="004A3734"/>
    <w:rsid w:val="004C3FBE"/>
    <w:rsid w:val="004D097D"/>
    <w:rsid w:val="004E2F32"/>
    <w:rsid w:val="004E448C"/>
    <w:rsid w:val="004E6B8C"/>
    <w:rsid w:val="0050276A"/>
    <w:rsid w:val="00552A9E"/>
    <w:rsid w:val="00556EA3"/>
    <w:rsid w:val="00561E44"/>
    <w:rsid w:val="00561FD4"/>
    <w:rsid w:val="005C38C6"/>
    <w:rsid w:val="00605A34"/>
    <w:rsid w:val="0062303E"/>
    <w:rsid w:val="00632D23"/>
    <w:rsid w:val="006460BB"/>
    <w:rsid w:val="006636D7"/>
    <w:rsid w:val="00684C4E"/>
    <w:rsid w:val="006A7FED"/>
    <w:rsid w:val="006B61A5"/>
    <w:rsid w:val="006B7C80"/>
    <w:rsid w:val="006E1C01"/>
    <w:rsid w:val="00704C3B"/>
    <w:rsid w:val="007070B2"/>
    <w:rsid w:val="007119E0"/>
    <w:rsid w:val="0072055C"/>
    <w:rsid w:val="007235C5"/>
    <w:rsid w:val="00740B0A"/>
    <w:rsid w:val="007767D0"/>
    <w:rsid w:val="007A003C"/>
    <w:rsid w:val="007B2628"/>
    <w:rsid w:val="007D05A1"/>
    <w:rsid w:val="007E6D01"/>
    <w:rsid w:val="007F149E"/>
    <w:rsid w:val="008336CC"/>
    <w:rsid w:val="008361B8"/>
    <w:rsid w:val="00865DD5"/>
    <w:rsid w:val="00887693"/>
    <w:rsid w:val="00890602"/>
    <w:rsid w:val="008B3AA4"/>
    <w:rsid w:val="008D7816"/>
    <w:rsid w:val="00963C0E"/>
    <w:rsid w:val="0096648A"/>
    <w:rsid w:val="00973ECD"/>
    <w:rsid w:val="00977102"/>
    <w:rsid w:val="00982A7F"/>
    <w:rsid w:val="0099312C"/>
    <w:rsid w:val="009C1033"/>
    <w:rsid w:val="00A04082"/>
    <w:rsid w:val="00A05252"/>
    <w:rsid w:val="00A253A4"/>
    <w:rsid w:val="00A31A58"/>
    <w:rsid w:val="00A4540E"/>
    <w:rsid w:val="00A763A6"/>
    <w:rsid w:val="00A84C30"/>
    <w:rsid w:val="00AC5723"/>
    <w:rsid w:val="00AE7135"/>
    <w:rsid w:val="00B055F5"/>
    <w:rsid w:val="00B076EE"/>
    <w:rsid w:val="00B43FA4"/>
    <w:rsid w:val="00B561E1"/>
    <w:rsid w:val="00B859A3"/>
    <w:rsid w:val="00B866DA"/>
    <w:rsid w:val="00B974D6"/>
    <w:rsid w:val="00BE125A"/>
    <w:rsid w:val="00BE246B"/>
    <w:rsid w:val="00C028F8"/>
    <w:rsid w:val="00C044BA"/>
    <w:rsid w:val="00C343E8"/>
    <w:rsid w:val="00C35085"/>
    <w:rsid w:val="00C44376"/>
    <w:rsid w:val="00C452E1"/>
    <w:rsid w:val="00C5420B"/>
    <w:rsid w:val="00C66C2C"/>
    <w:rsid w:val="00C86390"/>
    <w:rsid w:val="00CA600E"/>
    <w:rsid w:val="00CE3329"/>
    <w:rsid w:val="00CF45CA"/>
    <w:rsid w:val="00D01901"/>
    <w:rsid w:val="00D14B87"/>
    <w:rsid w:val="00D44FF6"/>
    <w:rsid w:val="00DA15F5"/>
    <w:rsid w:val="00DA66B6"/>
    <w:rsid w:val="00DC00E5"/>
    <w:rsid w:val="00DC15EF"/>
    <w:rsid w:val="00DD0F27"/>
    <w:rsid w:val="00DD48DB"/>
    <w:rsid w:val="00DF5591"/>
    <w:rsid w:val="00E217D5"/>
    <w:rsid w:val="00E33800"/>
    <w:rsid w:val="00E373FA"/>
    <w:rsid w:val="00E37F29"/>
    <w:rsid w:val="00E70E89"/>
    <w:rsid w:val="00E7587F"/>
    <w:rsid w:val="00E85605"/>
    <w:rsid w:val="00E856BD"/>
    <w:rsid w:val="00EC455F"/>
    <w:rsid w:val="00ED1108"/>
    <w:rsid w:val="00EE0C20"/>
    <w:rsid w:val="00EE5BCC"/>
    <w:rsid w:val="00F46B47"/>
    <w:rsid w:val="00F653A7"/>
    <w:rsid w:val="00F70966"/>
    <w:rsid w:val="00FC686D"/>
    <w:rsid w:val="00FD6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588"/>
  <w15:chartTrackingRefBased/>
  <w15:docId w15:val="{72DA75EA-FB1B-48AF-870C-63810B85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A7F"/>
    <w:pPr>
      <w:tabs>
        <w:tab w:val="center" w:pos="4536"/>
        <w:tab w:val="right" w:pos="9072"/>
      </w:tabs>
    </w:pPr>
  </w:style>
  <w:style w:type="character" w:customStyle="1" w:styleId="KopfzeileZchn">
    <w:name w:val="Kopfzeile Zchn"/>
    <w:basedOn w:val="Absatz-Standardschriftart"/>
    <w:link w:val="Kopfzeile"/>
    <w:uiPriority w:val="99"/>
    <w:rsid w:val="00982A7F"/>
  </w:style>
  <w:style w:type="paragraph" w:styleId="Fuzeile">
    <w:name w:val="footer"/>
    <w:basedOn w:val="Standard"/>
    <w:link w:val="FuzeileZchn"/>
    <w:uiPriority w:val="99"/>
    <w:unhideWhenUsed/>
    <w:rsid w:val="00982A7F"/>
    <w:pPr>
      <w:tabs>
        <w:tab w:val="center" w:pos="4536"/>
        <w:tab w:val="right" w:pos="9072"/>
      </w:tabs>
    </w:pPr>
  </w:style>
  <w:style w:type="character" w:customStyle="1" w:styleId="FuzeileZchn">
    <w:name w:val="Fußzeile Zchn"/>
    <w:basedOn w:val="Absatz-Standardschriftart"/>
    <w:link w:val="Fuzeile"/>
    <w:uiPriority w:val="99"/>
    <w:rsid w:val="0098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8699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2023-06-29T13:21:00Z</cp:lastPrinted>
  <dcterms:created xsi:type="dcterms:W3CDTF">2024-01-25T18:50:00Z</dcterms:created>
  <dcterms:modified xsi:type="dcterms:W3CDTF">2024-01-25T18:50:00Z</dcterms:modified>
</cp:coreProperties>
</file>