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7D2D" w14:textId="49A4EFC7" w:rsidR="004A0B1C" w:rsidRPr="0017470E" w:rsidRDefault="004A0B1C" w:rsidP="004A0B1C">
      <w:pPr>
        <w:rPr>
          <w:rFonts w:ascii="Calibri" w:hAnsi="Calibri" w:cs="Calibri"/>
          <w:sz w:val="20"/>
          <w:szCs w:val="20"/>
        </w:rPr>
      </w:pPr>
      <w:r w:rsidRPr="0017470E">
        <w:rPr>
          <w:rFonts w:ascii="Calibri" w:hAnsi="Calibri" w:cs="Calibri"/>
          <w:sz w:val="20"/>
          <w:szCs w:val="20"/>
        </w:rPr>
        <w:t xml:space="preserve">Fensterbau Frontale, </w:t>
      </w:r>
      <w:proofErr w:type="spellStart"/>
      <w:r w:rsidR="004D11E8">
        <w:rPr>
          <w:rFonts w:ascii="Calibri" w:hAnsi="Calibri" w:cs="Calibri"/>
          <w:sz w:val="20"/>
          <w:szCs w:val="20"/>
        </w:rPr>
        <w:t>Nuremberg</w:t>
      </w:r>
      <w:proofErr w:type="spellEnd"/>
      <w:r w:rsidR="004D11E8">
        <w:rPr>
          <w:rFonts w:ascii="Calibri" w:hAnsi="Calibri" w:cs="Calibri"/>
          <w:sz w:val="20"/>
          <w:szCs w:val="20"/>
        </w:rPr>
        <w:t>, 19 – 22 March</w:t>
      </w:r>
      <w:r w:rsidRPr="0017470E">
        <w:rPr>
          <w:rFonts w:ascii="Calibri" w:hAnsi="Calibri" w:cs="Calibri"/>
          <w:sz w:val="20"/>
          <w:szCs w:val="20"/>
        </w:rPr>
        <w:t xml:space="preserve"> 2024</w:t>
      </w:r>
    </w:p>
    <w:p w14:paraId="586809CD" w14:textId="293F930B" w:rsidR="004A0B1C" w:rsidRPr="004D11E8" w:rsidRDefault="004A0B1C" w:rsidP="004A0B1C">
      <w:pPr>
        <w:rPr>
          <w:rFonts w:ascii="Calibri" w:hAnsi="Calibri" w:cs="Calibri"/>
          <w:sz w:val="20"/>
          <w:szCs w:val="20"/>
        </w:rPr>
      </w:pPr>
      <w:r w:rsidRPr="004D11E8">
        <w:rPr>
          <w:rFonts w:ascii="Calibri" w:hAnsi="Calibri" w:cs="Calibri"/>
          <w:sz w:val="20"/>
          <w:szCs w:val="20"/>
        </w:rPr>
        <w:t>PR</w:t>
      </w:r>
      <w:r w:rsidR="004D11E8" w:rsidRPr="004D11E8">
        <w:rPr>
          <w:rFonts w:ascii="Calibri" w:hAnsi="Calibri" w:cs="Calibri"/>
          <w:sz w:val="20"/>
          <w:szCs w:val="20"/>
        </w:rPr>
        <w:t xml:space="preserve"> </w:t>
      </w:r>
      <w:proofErr w:type="spellStart"/>
      <w:r w:rsidR="004D11E8">
        <w:rPr>
          <w:rFonts w:ascii="Calibri" w:hAnsi="Calibri" w:cs="Calibri"/>
          <w:sz w:val="20"/>
          <w:szCs w:val="20"/>
        </w:rPr>
        <w:t>no</w:t>
      </w:r>
      <w:proofErr w:type="spellEnd"/>
      <w:r w:rsidR="004D11E8">
        <w:rPr>
          <w:rFonts w:ascii="Calibri" w:hAnsi="Calibri" w:cs="Calibri"/>
          <w:sz w:val="20"/>
          <w:szCs w:val="20"/>
        </w:rPr>
        <w:t>.</w:t>
      </w:r>
      <w:r w:rsidRPr="004D11E8">
        <w:rPr>
          <w:rFonts w:ascii="Calibri" w:hAnsi="Calibri" w:cs="Calibri"/>
          <w:sz w:val="20"/>
          <w:szCs w:val="20"/>
        </w:rPr>
        <w:t xml:space="preserve"> 10001-0101-03/2024</w:t>
      </w:r>
    </w:p>
    <w:p w14:paraId="5CF56271" w14:textId="77777777" w:rsidR="007B2628" w:rsidRPr="004D11E8" w:rsidRDefault="007B2628"/>
    <w:p w14:paraId="2553F1A2" w14:textId="77777777" w:rsidR="004D11E8" w:rsidRPr="004D11E8" w:rsidRDefault="004D11E8" w:rsidP="004D11E8">
      <w:pPr>
        <w:rPr>
          <w:rFonts w:ascii="Calibri" w:hAnsi="Calibri" w:cs="Calibri"/>
          <w:b/>
          <w:bCs/>
          <w:sz w:val="28"/>
          <w:szCs w:val="28"/>
          <w:lang w:val="en-US"/>
        </w:rPr>
      </w:pPr>
      <w:r w:rsidRPr="004D11E8">
        <w:rPr>
          <w:rFonts w:ascii="Calibri" w:hAnsi="Calibri" w:cs="Calibri"/>
          <w:b/>
          <w:bCs/>
          <w:sz w:val="28"/>
          <w:szCs w:val="28"/>
          <w:lang w:val="en-US"/>
        </w:rPr>
        <w:t>Strong &amp; lean</w:t>
      </w:r>
    </w:p>
    <w:p w14:paraId="20698B4D" w14:textId="77777777" w:rsidR="004D11E8" w:rsidRPr="004D11E8" w:rsidRDefault="004D11E8" w:rsidP="004D11E8">
      <w:pPr>
        <w:rPr>
          <w:rFonts w:ascii="Calibri" w:hAnsi="Calibri" w:cs="Calibri"/>
          <w:b/>
          <w:bCs/>
          <w:lang w:val="en-US"/>
        </w:rPr>
      </w:pPr>
      <w:r w:rsidRPr="004D11E8">
        <w:rPr>
          <w:rFonts w:ascii="Calibri" w:hAnsi="Calibri" w:cs="Calibri"/>
          <w:b/>
          <w:bCs/>
          <w:lang w:val="en-US"/>
        </w:rPr>
        <w:t>Discreet barrel for heavy doors</w:t>
      </w:r>
    </w:p>
    <w:p w14:paraId="0C11CC56" w14:textId="77777777" w:rsidR="004D11E8" w:rsidRPr="004D11E8" w:rsidRDefault="004D11E8" w:rsidP="004D11E8">
      <w:pPr>
        <w:rPr>
          <w:rFonts w:ascii="Calibri" w:hAnsi="Calibri" w:cs="Calibri"/>
          <w:b/>
          <w:bCs/>
          <w:lang w:val="en-US"/>
        </w:rPr>
      </w:pPr>
    </w:p>
    <w:p w14:paraId="21D8BE09" w14:textId="77777777" w:rsidR="004D11E8" w:rsidRPr="004D11E8" w:rsidRDefault="004D11E8" w:rsidP="004D11E8">
      <w:pPr>
        <w:spacing w:line="274" w:lineRule="auto"/>
        <w:rPr>
          <w:rFonts w:ascii="Calibri" w:hAnsi="Calibri" w:cs="Calibri"/>
          <w:b/>
          <w:bCs/>
          <w:lang w:val="en-US"/>
        </w:rPr>
      </w:pPr>
      <w:r w:rsidRPr="004D11E8">
        <w:rPr>
          <w:rFonts w:ascii="Calibri" w:hAnsi="Calibri" w:cs="Calibri"/>
          <w:b/>
          <w:bCs/>
          <w:lang w:val="en-US"/>
        </w:rPr>
        <w:t xml:space="preserve">They need to be strong for reliable continuous operation. And ever stronger as requirements increase. However, they should not be conspicuous and should blend discreetly into the door and wall design. This balancing act has long been achieved with concealed door hinge systems. At </w:t>
      </w:r>
      <w:proofErr w:type="spellStart"/>
      <w:r w:rsidRPr="004D11E8">
        <w:rPr>
          <w:rFonts w:ascii="Calibri" w:hAnsi="Calibri" w:cs="Calibri"/>
          <w:b/>
          <w:bCs/>
          <w:lang w:val="en-US"/>
        </w:rPr>
        <w:t>Fensterbau</w:t>
      </w:r>
      <w:proofErr w:type="spellEnd"/>
      <w:r w:rsidRPr="004D11E8">
        <w:rPr>
          <w:rFonts w:ascii="Calibri" w:hAnsi="Calibri" w:cs="Calibri"/>
          <w:b/>
          <w:bCs/>
          <w:lang w:val="en-US"/>
        </w:rPr>
        <w:t xml:space="preserve"> </w:t>
      </w:r>
      <w:proofErr w:type="spellStart"/>
      <w:r w:rsidRPr="004D11E8">
        <w:rPr>
          <w:rFonts w:ascii="Calibri" w:hAnsi="Calibri" w:cs="Calibri"/>
          <w:b/>
          <w:bCs/>
          <w:lang w:val="en-US"/>
        </w:rPr>
        <w:t>Frontale</w:t>
      </w:r>
      <w:proofErr w:type="spellEnd"/>
      <w:r w:rsidRPr="004D11E8">
        <w:rPr>
          <w:rFonts w:ascii="Calibri" w:hAnsi="Calibri" w:cs="Calibri"/>
          <w:b/>
          <w:bCs/>
          <w:lang w:val="en-US"/>
        </w:rPr>
        <w:t xml:space="preserve"> from 19 to 22 March 2024 in Nuremberg, BaSys is now also taking this approach for visible hinges.</w:t>
      </w:r>
    </w:p>
    <w:p w14:paraId="12FF1AFE" w14:textId="77777777" w:rsidR="004D11E8" w:rsidRDefault="004D11E8" w:rsidP="004D11E8">
      <w:pPr>
        <w:spacing w:line="274" w:lineRule="auto"/>
        <w:rPr>
          <w:rFonts w:ascii="Calibri" w:hAnsi="Calibri" w:cs="Calibri"/>
          <w:lang w:val="en-US"/>
        </w:rPr>
      </w:pPr>
    </w:p>
    <w:p w14:paraId="5FBB2CD5" w14:textId="77777777" w:rsidR="004D11E8" w:rsidRDefault="004D11E8" w:rsidP="004D11E8">
      <w:pPr>
        <w:spacing w:line="274" w:lineRule="auto"/>
        <w:rPr>
          <w:rFonts w:ascii="Calibri" w:hAnsi="Calibri" w:cs="Calibri"/>
          <w:lang w:val="en-US"/>
        </w:rPr>
      </w:pPr>
      <w:r>
        <w:rPr>
          <w:rFonts w:ascii="Calibri" w:hAnsi="Calibri" w:cs="Calibri"/>
          <w:lang w:val="en-US"/>
        </w:rPr>
        <w:t>At stand 4-353 in hall 4, the focus will be on an object hinge system with a material thickness of 4 mm and a barrel diameter of just 20 mm instead of the usual 22 mm. This makes the "</w:t>
      </w:r>
      <w:proofErr w:type="spellStart"/>
      <w:r>
        <w:rPr>
          <w:rFonts w:ascii="Calibri" w:hAnsi="Calibri" w:cs="Calibri"/>
          <w:lang w:val="en-US"/>
        </w:rPr>
        <w:t>Objecta</w:t>
      </w:r>
      <w:proofErr w:type="spellEnd"/>
      <w:r>
        <w:rPr>
          <w:rFonts w:ascii="Calibri" w:hAnsi="Calibri" w:cs="Calibri"/>
          <w:lang w:val="en-US"/>
        </w:rPr>
        <w:t xml:space="preserve"> 2029/160/56-4" for flush-hinged doors and the "</w:t>
      </w:r>
      <w:proofErr w:type="spellStart"/>
      <w:r>
        <w:rPr>
          <w:rFonts w:ascii="Calibri" w:hAnsi="Calibri" w:cs="Calibri"/>
          <w:lang w:val="en-US"/>
        </w:rPr>
        <w:t>Objecta</w:t>
      </w:r>
      <w:proofErr w:type="spellEnd"/>
      <w:r>
        <w:rPr>
          <w:rFonts w:ascii="Calibri" w:hAnsi="Calibri" w:cs="Calibri"/>
          <w:lang w:val="en-US"/>
        </w:rPr>
        <w:t xml:space="preserve"> 2039/160/56-4" for rebated doors slimmer, but like the "2229" and the "2239" it can carry doors weighing 300 kilograms. There is also a variant for continuous seals in the door leaf.</w:t>
      </w:r>
    </w:p>
    <w:p w14:paraId="2AB3C7D0" w14:textId="77777777" w:rsidR="004D11E8" w:rsidRDefault="004D11E8" w:rsidP="004D11E8">
      <w:pPr>
        <w:spacing w:line="274" w:lineRule="auto"/>
        <w:rPr>
          <w:rFonts w:ascii="Calibri" w:hAnsi="Calibri" w:cs="Calibri"/>
          <w:lang w:val="en-US"/>
        </w:rPr>
      </w:pPr>
    </w:p>
    <w:p w14:paraId="4E0547A2" w14:textId="1974FCBF" w:rsidR="004D11E8" w:rsidRDefault="004D11E8" w:rsidP="004D11E8">
      <w:pPr>
        <w:spacing w:line="274" w:lineRule="auto"/>
        <w:rPr>
          <w:rFonts w:ascii="Calibri" w:hAnsi="Calibri" w:cs="Calibri"/>
          <w:lang w:val="en-US"/>
        </w:rPr>
      </w:pPr>
      <w:r>
        <w:rPr>
          <w:rFonts w:ascii="Calibri" w:hAnsi="Calibri" w:cs="Calibri"/>
          <w:lang w:val="en-US"/>
        </w:rPr>
        <w:t xml:space="preserve">The new development was not cost-driven, </w:t>
      </w:r>
      <w:r>
        <w:rPr>
          <w:rFonts w:ascii="Calibri" w:hAnsi="Calibri" w:cs="Calibri"/>
          <w:lang w:val="en-US"/>
        </w:rPr>
        <w:t>emphasizes</w:t>
      </w:r>
      <w:r>
        <w:rPr>
          <w:rFonts w:ascii="Calibri" w:hAnsi="Calibri" w:cs="Calibri"/>
          <w:lang w:val="en-US"/>
        </w:rPr>
        <w:t xml:space="preserve"> Managing Director Jürgen Bartels. The only inspiration was the visual appearance, where the hinge does not reveal how heavy the door </w:t>
      </w:r>
      <w:proofErr w:type="gramStart"/>
      <w:r>
        <w:rPr>
          <w:rFonts w:ascii="Calibri" w:hAnsi="Calibri" w:cs="Calibri"/>
          <w:lang w:val="en-US"/>
        </w:rPr>
        <w:t>actually is</w:t>
      </w:r>
      <w:proofErr w:type="gramEnd"/>
      <w:r>
        <w:rPr>
          <w:rFonts w:ascii="Calibri" w:hAnsi="Calibri" w:cs="Calibri"/>
          <w:lang w:val="en-US"/>
        </w:rPr>
        <w:t xml:space="preserve">. "It's very charming when both normal and heavy doors in a building have the same lean barrel diameter throughout," he </w:t>
      </w:r>
      <w:r>
        <w:rPr>
          <w:rFonts w:ascii="Calibri" w:hAnsi="Calibri" w:cs="Calibri"/>
          <w:lang w:val="en-US"/>
        </w:rPr>
        <w:t>emphasizes</w:t>
      </w:r>
      <w:r>
        <w:rPr>
          <w:rFonts w:ascii="Calibri" w:hAnsi="Calibri" w:cs="Calibri"/>
          <w:lang w:val="en-US"/>
        </w:rPr>
        <w:t xml:space="preserve">. </w:t>
      </w:r>
    </w:p>
    <w:p w14:paraId="3B9A0039" w14:textId="77777777" w:rsidR="004D11E8" w:rsidRDefault="004D11E8" w:rsidP="004D11E8">
      <w:pPr>
        <w:spacing w:line="274" w:lineRule="auto"/>
        <w:rPr>
          <w:rFonts w:ascii="Calibri" w:hAnsi="Calibri" w:cs="Calibri"/>
          <w:lang w:val="en-US"/>
        </w:rPr>
      </w:pPr>
    </w:p>
    <w:p w14:paraId="1E07538A" w14:textId="77777777" w:rsidR="004D11E8" w:rsidRDefault="004D11E8" w:rsidP="004D11E8">
      <w:pPr>
        <w:spacing w:line="274" w:lineRule="auto"/>
        <w:rPr>
          <w:rFonts w:ascii="Calibri" w:hAnsi="Calibri" w:cs="Calibri"/>
          <w:lang w:val="en-US"/>
        </w:rPr>
      </w:pPr>
      <w:r>
        <w:rPr>
          <w:rFonts w:ascii="Calibri" w:hAnsi="Calibri" w:cs="Calibri"/>
          <w:lang w:val="en-US"/>
        </w:rPr>
        <w:t>Basys achieves the minimalist look by using a thinner axis around which the 4 mm thick material is rolled more tightly. According to Bartels, the production method has not changed the static or dynamic load values.</w:t>
      </w:r>
    </w:p>
    <w:p w14:paraId="1A1C9DE4" w14:textId="77777777" w:rsidR="004D11E8" w:rsidRDefault="004D11E8" w:rsidP="004D11E8">
      <w:pPr>
        <w:spacing w:line="274" w:lineRule="auto"/>
        <w:rPr>
          <w:rFonts w:ascii="Calibri" w:hAnsi="Calibri" w:cs="Calibri"/>
          <w:lang w:val="en-US"/>
        </w:rPr>
      </w:pPr>
    </w:p>
    <w:p w14:paraId="56E1F59D" w14:textId="77777777" w:rsidR="004D11E8" w:rsidRDefault="004D11E8" w:rsidP="004D11E8">
      <w:pPr>
        <w:spacing w:line="274" w:lineRule="auto"/>
        <w:rPr>
          <w:rFonts w:ascii="Calibri" w:hAnsi="Calibri" w:cs="Calibri"/>
          <w:lang w:val="en-US"/>
        </w:rPr>
      </w:pPr>
    </w:p>
    <w:p w14:paraId="3598744F" w14:textId="3D32171C" w:rsidR="004D11E8" w:rsidRDefault="004D11E8" w:rsidP="004D11E8">
      <w:pPr>
        <w:rPr>
          <w:rFonts w:ascii="Calibri" w:hAnsi="Calibri" w:cs="Calibri"/>
          <w:lang w:val="en-US"/>
        </w:rPr>
      </w:pPr>
      <w:r>
        <w:rPr>
          <w:rFonts w:ascii="Calibri" w:hAnsi="Calibri" w:cs="Calibri"/>
          <w:lang w:val="en-US"/>
        </w:rPr>
        <w:t>Caption: The new "</w:t>
      </w:r>
      <w:proofErr w:type="spellStart"/>
      <w:r>
        <w:rPr>
          <w:rFonts w:ascii="Calibri" w:hAnsi="Calibri" w:cs="Calibri"/>
          <w:lang w:val="en-US"/>
        </w:rPr>
        <w:t>Objecta</w:t>
      </w:r>
      <w:proofErr w:type="spellEnd"/>
      <w:r>
        <w:rPr>
          <w:rFonts w:ascii="Calibri" w:hAnsi="Calibri" w:cs="Calibri"/>
          <w:lang w:val="en-US"/>
        </w:rPr>
        <w:t xml:space="preserve"> 2039/160/56-4" for rebated doors (left) is leaner with a barrel diameter of just 20 mm, but like the "2239" (right) it can also carry doors weighing 300 kilograms. There is also a version with a leaf seal and a version for flush doors. Photo: Ba</w:t>
      </w:r>
      <w:r>
        <w:rPr>
          <w:rFonts w:ascii="Calibri" w:hAnsi="Calibri" w:cs="Calibri"/>
          <w:lang w:val="en-US"/>
        </w:rPr>
        <w:t>s</w:t>
      </w:r>
      <w:r>
        <w:rPr>
          <w:rFonts w:ascii="Calibri" w:hAnsi="Calibri" w:cs="Calibri"/>
          <w:lang w:val="en-US"/>
        </w:rPr>
        <w:t>ys</w:t>
      </w:r>
    </w:p>
    <w:p w14:paraId="7F5FF4D6" w14:textId="5CA79D8C" w:rsidR="004A0B1C" w:rsidRDefault="004A0B1C" w:rsidP="004D11E8"/>
    <w:sectPr w:rsidR="004A0B1C" w:rsidSect="004916F3">
      <w:pgSz w:w="11906" w:h="16838" w:code="9"/>
      <w:pgMar w:top="2835" w:right="3402" w:bottom="170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1C"/>
    <w:rsid w:val="001D2876"/>
    <w:rsid w:val="003662F4"/>
    <w:rsid w:val="004916F3"/>
    <w:rsid w:val="004A0B1C"/>
    <w:rsid w:val="004D11E8"/>
    <w:rsid w:val="00503C79"/>
    <w:rsid w:val="006E7A8F"/>
    <w:rsid w:val="007107CE"/>
    <w:rsid w:val="007B2628"/>
    <w:rsid w:val="00A31A58"/>
    <w:rsid w:val="00AC1A81"/>
    <w:rsid w:val="00BA5B13"/>
    <w:rsid w:val="00C82051"/>
    <w:rsid w:val="00DD0F27"/>
    <w:rsid w:val="00E222F4"/>
    <w:rsid w:val="00E52293"/>
    <w:rsid w:val="00F929B4"/>
    <w:rsid w:val="00FA7136"/>
    <w:rsid w:val="00FF7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70ED"/>
  <w15:chartTrackingRefBased/>
  <w15:docId w15:val="{49EEC449-19B3-45F8-8C2C-B39CDDEC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0B1C"/>
  </w:style>
  <w:style w:type="paragraph" w:styleId="berschrift1">
    <w:name w:val="heading 1"/>
    <w:basedOn w:val="Standard"/>
    <w:next w:val="Standard"/>
    <w:link w:val="berschrift1Zchn"/>
    <w:uiPriority w:val="9"/>
    <w:qFormat/>
    <w:rsid w:val="004A0B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A0B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4A0B1C"/>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A0B1C"/>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A0B1C"/>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A0B1C"/>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A0B1C"/>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A0B1C"/>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A0B1C"/>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B1C"/>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A0B1C"/>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A0B1C"/>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A0B1C"/>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A0B1C"/>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A0B1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A0B1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A0B1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A0B1C"/>
    <w:rPr>
      <w:rFonts w:eastAsiaTheme="majorEastAsia" w:cstheme="majorBidi"/>
      <w:color w:val="272727" w:themeColor="text1" w:themeTint="D8"/>
    </w:rPr>
  </w:style>
  <w:style w:type="paragraph" w:styleId="Titel">
    <w:name w:val="Title"/>
    <w:basedOn w:val="Standard"/>
    <w:next w:val="Standard"/>
    <w:link w:val="TitelZchn"/>
    <w:uiPriority w:val="10"/>
    <w:qFormat/>
    <w:rsid w:val="004A0B1C"/>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0B1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A0B1C"/>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A0B1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A0B1C"/>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4A0B1C"/>
    <w:rPr>
      <w:i/>
      <w:iCs/>
      <w:color w:val="404040" w:themeColor="text1" w:themeTint="BF"/>
    </w:rPr>
  </w:style>
  <w:style w:type="paragraph" w:styleId="Listenabsatz">
    <w:name w:val="List Paragraph"/>
    <w:basedOn w:val="Standard"/>
    <w:uiPriority w:val="34"/>
    <w:qFormat/>
    <w:rsid w:val="004A0B1C"/>
    <w:pPr>
      <w:ind w:left="720"/>
      <w:contextualSpacing/>
    </w:pPr>
  </w:style>
  <w:style w:type="character" w:styleId="IntensiveHervorhebung">
    <w:name w:val="Intense Emphasis"/>
    <w:basedOn w:val="Absatz-Standardschriftart"/>
    <w:uiPriority w:val="21"/>
    <w:qFormat/>
    <w:rsid w:val="004A0B1C"/>
    <w:rPr>
      <w:i/>
      <w:iCs/>
      <w:color w:val="0F4761" w:themeColor="accent1" w:themeShade="BF"/>
    </w:rPr>
  </w:style>
  <w:style w:type="paragraph" w:styleId="IntensivesZitat">
    <w:name w:val="Intense Quote"/>
    <w:basedOn w:val="Standard"/>
    <w:next w:val="Standard"/>
    <w:link w:val="IntensivesZitatZchn"/>
    <w:uiPriority w:val="30"/>
    <w:qFormat/>
    <w:rsid w:val="004A0B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A0B1C"/>
    <w:rPr>
      <w:i/>
      <w:iCs/>
      <w:color w:val="0F4761" w:themeColor="accent1" w:themeShade="BF"/>
    </w:rPr>
  </w:style>
  <w:style w:type="character" w:styleId="IntensiverVerweis">
    <w:name w:val="Intense Reference"/>
    <w:basedOn w:val="Absatz-Standardschriftart"/>
    <w:uiPriority w:val="32"/>
    <w:qFormat/>
    <w:rsid w:val="004A0B1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1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dcterms:created xsi:type="dcterms:W3CDTF">2024-03-15T20:40:00Z</dcterms:created>
  <dcterms:modified xsi:type="dcterms:W3CDTF">2024-03-15T20:42:00Z</dcterms:modified>
</cp:coreProperties>
</file>