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F72C0" w14:textId="3C01BC9D" w:rsidR="002B304C" w:rsidRPr="002B304C" w:rsidRDefault="002B304C" w:rsidP="00C06A47">
      <w:pPr>
        <w:rPr>
          <w:rFonts w:ascii="Calibri" w:hAnsi="Calibri" w:cs="Calibri"/>
          <w:sz w:val="20"/>
          <w:szCs w:val="20"/>
        </w:rPr>
      </w:pPr>
      <w:r w:rsidRPr="002B304C">
        <w:rPr>
          <w:rFonts w:ascii="Calibri" w:hAnsi="Calibri" w:cs="Calibri"/>
          <w:sz w:val="20"/>
          <w:szCs w:val="20"/>
        </w:rPr>
        <w:t>Holz-Handwerk, 19. bis 22. März 2024</w:t>
      </w:r>
    </w:p>
    <w:p w14:paraId="0C0A0DB4" w14:textId="410105F1" w:rsidR="002B304C" w:rsidRPr="002B304C" w:rsidRDefault="002B304C" w:rsidP="00C06A47">
      <w:pPr>
        <w:rPr>
          <w:rFonts w:ascii="Calibri" w:hAnsi="Calibri" w:cs="Calibri"/>
          <w:sz w:val="20"/>
          <w:szCs w:val="20"/>
        </w:rPr>
      </w:pPr>
      <w:r w:rsidRPr="002B304C">
        <w:rPr>
          <w:rFonts w:ascii="Calibri" w:hAnsi="Calibri" w:cs="Calibri"/>
          <w:sz w:val="20"/>
          <w:szCs w:val="20"/>
        </w:rPr>
        <w:t>PR-Nr. 10018-0022-03/2024</w:t>
      </w:r>
    </w:p>
    <w:p w14:paraId="44ABE5E8" w14:textId="77777777" w:rsidR="002B304C" w:rsidRDefault="002B304C" w:rsidP="00C06A47">
      <w:pPr>
        <w:rPr>
          <w:rFonts w:ascii="Calibri" w:hAnsi="Calibri" w:cs="Calibri"/>
          <w:b/>
          <w:bCs/>
          <w:sz w:val="28"/>
          <w:szCs w:val="28"/>
        </w:rPr>
      </w:pPr>
    </w:p>
    <w:p w14:paraId="29E5A99F" w14:textId="48F221DE" w:rsidR="007B2628" w:rsidRPr="002B304C" w:rsidRDefault="000D6CDC" w:rsidP="00C06A47">
      <w:pPr>
        <w:rPr>
          <w:rFonts w:ascii="Calibri" w:hAnsi="Calibri" w:cs="Calibri"/>
          <w:b/>
          <w:bCs/>
          <w:sz w:val="28"/>
          <w:szCs w:val="28"/>
        </w:rPr>
      </w:pPr>
      <w:r w:rsidRPr="002B304C">
        <w:rPr>
          <w:rFonts w:ascii="Calibri" w:hAnsi="Calibri" w:cs="Calibri"/>
          <w:b/>
          <w:bCs/>
          <w:sz w:val="28"/>
          <w:szCs w:val="28"/>
        </w:rPr>
        <w:t>Elektronische Möbelschließsysteme</w:t>
      </w:r>
    </w:p>
    <w:p w14:paraId="341D0AB6" w14:textId="0AFDE24C" w:rsidR="000D6CDC" w:rsidRPr="002B304C" w:rsidRDefault="000D6CDC" w:rsidP="00C06A47">
      <w:pPr>
        <w:rPr>
          <w:rFonts w:ascii="Calibri" w:hAnsi="Calibri" w:cs="Calibri"/>
          <w:b/>
          <w:bCs/>
        </w:rPr>
      </w:pPr>
      <w:r w:rsidRPr="002B304C">
        <w:rPr>
          <w:rFonts w:ascii="Calibri" w:hAnsi="Calibri" w:cs="Calibri"/>
          <w:b/>
          <w:bCs/>
        </w:rPr>
        <w:t>Intelligente Zugriffslösungen für das Holz-Handwerk</w:t>
      </w:r>
    </w:p>
    <w:p w14:paraId="04064C3E" w14:textId="77777777" w:rsidR="000D6CDC" w:rsidRPr="002B304C" w:rsidRDefault="000D6CDC" w:rsidP="00C06A47">
      <w:pPr>
        <w:rPr>
          <w:rFonts w:ascii="Calibri" w:hAnsi="Calibri" w:cs="Calibri"/>
        </w:rPr>
      </w:pPr>
    </w:p>
    <w:p w14:paraId="44CCFAB6" w14:textId="2EABC41C" w:rsidR="00C51BBF" w:rsidRPr="002B304C" w:rsidRDefault="00264551" w:rsidP="002B304C">
      <w:pPr>
        <w:spacing w:line="274" w:lineRule="auto"/>
        <w:rPr>
          <w:rFonts w:ascii="Calibri" w:hAnsi="Calibri" w:cs="Calibri"/>
          <w:b/>
          <w:bCs/>
        </w:rPr>
      </w:pPr>
      <w:r w:rsidRPr="002B304C">
        <w:rPr>
          <w:rFonts w:ascii="Calibri" w:hAnsi="Calibri" w:cs="Calibri"/>
          <w:b/>
          <w:bCs/>
        </w:rPr>
        <w:t>Wie lässt sich im modernen Möbel- und Innenausbau öffentlicher Ein</w:t>
      </w:r>
      <w:r w:rsidR="00B41C25">
        <w:rPr>
          <w:rFonts w:ascii="Calibri" w:hAnsi="Calibri" w:cs="Calibri"/>
          <w:b/>
          <w:bCs/>
        </w:rPr>
        <w:softHyphen/>
      </w:r>
      <w:r w:rsidRPr="002B304C">
        <w:rPr>
          <w:rFonts w:ascii="Calibri" w:hAnsi="Calibri" w:cs="Calibri"/>
          <w:b/>
          <w:bCs/>
        </w:rPr>
        <w:t xml:space="preserve">richtungen </w:t>
      </w:r>
      <w:r w:rsidR="00C51BBF" w:rsidRPr="002B304C">
        <w:rPr>
          <w:rFonts w:ascii="Calibri" w:hAnsi="Calibri" w:cs="Calibri"/>
          <w:b/>
          <w:bCs/>
        </w:rPr>
        <w:t xml:space="preserve">Privatsphäre schaffen, so dass Besucher </w:t>
      </w:r>
      <w:r w:rsidRPr="002B304C">
        <w:rPr>
          <w:rFonts w:ascii="Calibri" w:hAnsi="Calibri" w:cs="Calibri"/>
          <w:b/>
          <w:bCs/>
        </w:rPr>
        <w:t>persönliche Wert</w:t>
      </w:r>
      <w:r w:rsidR="00B41C25">
        <w:rPr>
          <w:rFonts w:ascii="Calibri" w:hAnsi="Calibri" w:cs="Calibri"/>
          <w:b/>
          <w:bCs/>
        </w:rPr>
        <w:softHyphen/>
      </w:r>
      <w:r w:rsidRPr="002B304C">
        <w:rPr>
          <w:rFonts w:ascii="Calibri" w:hAnsi="Calibri" w:cs="Calibri"/>
          <w:b/>
          <w:bCs/>
        </w:rPr>
        <w:t xml:space="preserve">gegenstände sicher </w:t>
      </w:r>
      <w:r w:rsidR="00C51BBF" w:rsidRPr="002B304C">
        <w:rPr>
          <w:rFonts w:ascii="Calibri" w:hAnsi="Calibri" w:cs="Calibri"/>
          <w:b/>
          <w:bCs/>
        </w:rPr>
        <w:t>aufbewahr</w:t>
      </w:r>
      <w:r w:rsidR="00A867B4" w:rsidRPr="002B304C">
        <w:rPr>
          <w:rFonts w:ascii="Calibri" w:hAnsi="Calibri" w:cs="Calibri"/>
          <w:b/>
          <w:bCs/>
        </w:rPr>
        <w:t>t wissen</w:t>
      </w:r>
      <w:r w:rsidR="00C51BBF" w:rsidRPr="002B304C">
        <w:rPr>
          <w:rFonts w:ascii="Calibri" w:hAnsi="Calibri" w:cs="Calibri"/>
          <w:b/>
          <w:bCs/>
        </w:rPr>
        <w:t>?</w:t>
      </w:r>
      <w:r w:rsidRPr="002B304C">
        <w:rPr>
          <w:rFonts w:ascii="Calibri" w:hAnsi="Calibri" w:cs="Calibri"/>
          <w:b/>
          <w:bCs/>
        </w:rPr>
        <w:t xml:space="preserve"> </w:t>
      </w:r>
      <w:r w:rsidR="00C51BBF" w:rsidRPr="002B304C">
        <w:rPr>
          <w:rFonts w:ascii="Calibri" w:hAnsi="Calibri" w:cs="Calibri"/>
          <w:b/>
          <w:bCs/>
        </w:rPr>
        <w:t>Antworten darauf liefert Leh</w:t>
      </w:r>
      <w:r w:rsidR="00B41C25">
        <w:rPr>
          <w:rFonts w:ascii="Calibri" w:hAnsi="Calibri" w:cs="Calibri"/>
          <w:b/>
          <w:bCs/>
        </w:rPr>
        <w:softHyphen/>
      </w:r>
      <w:r w:rsidR="00C51BBF" w:rsidRPr="002B304C">
        <w:rPr>
          <w:rFonts w:ascii="Calibri" w:hAnsi="Calibri" w:cs="Calibri"/>
          <w:b/>
          <w:bCs/>
        </w:rPr>
        <w:t xml:space="preserve">mann </w:t>
      </w:r>
      <w:r w:rsidR="00A867B4" w:rsidRPr="002B304C">
        <w:rPr>
          <w:rFonts w:ascii="Calibri" w:hAnsi="Calibri" w:cs="Calibri"/>
          <w:b/>
          <w:bCs/>
        </w:rPr>
        <w:t xml:space="preserve">Locks </w:t>
      </w:r>
      <w:r w:rsidR="00C51BBF" w:rsidRPr="002B304C">
        <w:rPr>
          <w:rFonts w:ascii="Calibri" w:hAnsi="Calibri" w:cs="Calibri"/>
          <w:b/>
          <w:bCs/>
        </w:rPr>
        <w:t>zur Holz</w:t>
      </w:r>
      <w:r w:rsidR="0095250A" w:rsidRPr="002B304C">
        <w:rPr>
          <w:rFonts w:ascii="Calibri" w:hAnsi="Calibri" w:cs="Calibri"/>
          <w:b/>
          <w:bCs/>
        </w:rPr>
        <w:t>-H</w:t>
      </w:r>
      <w:r w:rsidR="00C51BBF" w:rsidRPr="002B304C">
        <w:rPr>
          <w:rFonts w:ascii="Calibri" w:hAnsi="Calibri" w:cs="Calibri"/>
          <w:b/>
          <w:bCs/>
        </w:rPr>
        <w:t xml:space="preserve">andwerk 2024. Auf dem Messestand </w:t>
      </w:r>
      <w:r w:rsidR="00CD5165" w:rsidRPr="002B304C">
        <w:rPr>
          <w:rFonts w:ascii="Calibri" w:hAnsi="Calibri" w:cs="Calibri"/>
          <w:b/>
          <w:bCs/>
        </w:rPr>
        <w:t>st</w:t>
      </w:r>
      <w:r w:rsidR="00A404F7" w:rsidRPr="002B304C">
        <w:rPr>
          <w:rFonts w:ascii="Calibri" w:hAnsi="Calibri" w:cs="Calibri"/>
          <w:b/>
          <w:bCs/>
        </w:rPr>
        <w:t>ehen</w:t>
      </w:r>
      <w:r w:rsidR="00C51BBF" w:rsidRPr="002B304C">
        <w:rPr>
          <w:rFonts w:ascii="Calibri" w:hAnsi="Calibri" w:cs="Calibri"/>
          <w:b/>
          <w:bCs/>
        </w:rPr>
        <w:t xml:space="preserve"> elektronische Schließsysteme im Fokus, die sich intuitiv bedienen und effizient verwalten lassen. </w:t>
      </w:r>
      <w:r w:rsidR="00A867B4" w:rsidRPr="002B304C">
        <w:rPr>
          <w:rFonts w:ascii="Calibri" w:hAnsi="Calibri" w:cs="Calibri"/>
          <w:b/>
          <w:bCs/>
        </w:rPr>
        <w:t>Die Möglichkeiten der Vernetzung</w:t>
      </w:r>
      <w:r w:rsidR="0095250A" w:rsidRPr="002B304C">
        <w:rPr>
          <w:rFonts w:ascii="Calibri" w:hAnsi="Calibri" w:cs="Calibri"/>
          <w:b/>
          <w:bCs/>
        </w:rPr>
        <w:t xml:space="preserve"> und </w:t>
      </w:r>
      <w:r w:rsidR="00A867B4" w:rsidRPr="002B304C">
        <w:rPr>
          <w:rFonts w:ascii="Calibri" w:hAnsi="Calibri" w:cs="Calibri"/>
          <w:b/>
          <w:bCs/>
        </w:rPr>
        <w:t xml:space="preserve">die Vielfalt der </w:t>
      </w:r>
      <w:r w:rsidR="0095250A" w:rsidRPr="002B304C">
        <w:rPr>
          <w:rFonts w:ascii="Calibri" w:hAnsi="Calibri" w:cs="Calibri"/>
          <w:b/>
          <w:bCs/>
        </w:rPr>
        <w:t>Anwendung</w:t>
      </w:r>
      <w:r w:rsidR="00A867B4" w:rsidRPr="002B304C">
        <w:rPr>
          <w:rFonts w:ascii="Calibri" w:hAnsi="Calibri" w:cs="Calibri"/>
          <w:b/>
          <w:bCs/>
        </w:rPr>
        <w:t>en</w:t>
      </w:r>
      <w:r w:rsidR="00C51BBF" w:rsidRPr="002B304C">
        <w:rPr>
          <w:rFonts w:ascii="Calibri" w:hAnsi="Calibri" w:cs="Calibri"/>
          <w:b/>
          <w:bCs/>
        </w:rPr>
        <w:t xml:space="preserve"> generieren </w:t>
      </w:r>
      <w:r w:rsidR="00721AC3" w:rsidRPr="002B304C">
        <w:rPr>
          <w:rFonts w:ascii="Calibri" w:hAnsi="Calibri" w:cs="Calibri"/>
          <w:b/>
          <w:bCs/>
        </w:rPr>
        <w:t>Mehrwert fürs</w:t>
      </w:r>
      <w:r w:rsidR="00A867B4" w:rsidRPr="002B304C">
        <w:rPr>
          <w:rFonts w:ascii="Calibri" w:hAnsi="Calibri" w:cs="Calibri"/>
          <w:b/>
          <w:bCs/>
        </w:rPr>
        <w:t xml:space="preserve"> Handwerk</w:t>
      </w:r>
      <w:r w:rsidR="00C51BBF" w:rsidRPr="002B304C">
        <w:rPr>
          <w:rFonts w:ascii="Calibri" w:hAnsi="Calibri" w:cs="Calibri"/>
          <w:b/>
          <w:bCs/>
        </w:rPr>
        <w:t>.</w:t>
      </w:r>
    </w:p>
    <w:p w14:paraId="27A1967C" w14:textId="77777777" w:rsidR="00C51BBF" w:rsidRPr="002B304C" w:rsidRDefault="00C51BBF" w:rsidP="002B304C">
      <w:pPr>
        <w:spacing w:line="274" w:lineRule="auto"/>
        <w:rPr>
          <w:rFonts w:ascii="Calibri" w:hAnsi="Calibri" w:cs="Calibri"/>
        </w:rPr>
      </w:pPr>
    </w:p>
    <w:p w14:paraId="7AE7E68E" w14:textId="1731BD64" w:rsidR="00F831CD" w:rsidRPr="002B304C" w:rsidRDefault="00A404F7" w:rsidP="002B304C">
      <w:pPr>
        <w:spacing w:line="274" w:lineRule="auto"/>
        <w:rPr>
          <w:rFonts w:ascii="Calibri" w:hAnsi="Calibri" w:cs="Calibri"/>
        </w:rPr>
      </w:pPr>
      <w:r w:rsidRPr="002B304C">
        <w:rPr>
          <w:rFonts w:ascii="Calibri" w:hAnsi="Calibri" w:cs="Calibri"/>
        </w:rPr>
        <w:t>A</w:t>
      </w:r>
      <w:r w:rsidR="00F831CD" w:rsidRPr="002B304C">
        <w:rPr>
          <w:rFonts w:ascii="Calibri" w:hAnsi="Calibri" w:cs="Calibri"/>
        </w:rPr>
        <w:t xml:space="preserve">nhand moderner </w:t>
      </w:r>
      <w:r w:rsidR="00CB07F5" w:rsidRPr="002B304C">
        <w:rPr>
          <w:rFonts w:ascii="Calibri" w:hAnsi="Calibri" w:cs="Calibri"/>
        </w:rPr>
        <w:t>Schließfachanlagen</w:t>
      </w:r>
      <w:r w:rsidRPr="002B304C">
        <w:rPr>
          <w:rFonts w:ascii="Calibri" w:hAnsi="Calibri" w:cs="Calibri"/>
        </w:rPr>
        <w:t xml:space="preserve"> demonstriert Lehmann</w:t>
      </w:r>
      <w:r w:rsidR="00F831CD" w:rsidRPr="002B304C">
        <w:rPr>
          <w:rFonts w:ascii="Calibri" w:hAnsi="Calibri" w:cs="Calibri"/>
        </w:rPr>
        <w:t xml:space="preserve">, wie </w:t>
      </w:r>
      <w:r w:rsidR="00721AC3" w:rsidRPr="002B304C">
        <w:rPr>
          <w:rFonts w:ascii="Calibri" w:hAnsi="Calibri" w:cs="Calibri"/>
        </w:rPr>
        <w:t xml:space="preserve">sich </w:t>
      </w:r>
      <w:r w:rsidR="00F831CD" w:rsidRPr="002B304C">
        <w:rPr>
          <w:rFonts w:ascii="Calibri" w:hAnsi="Calibri" w:cs="Calibri"/>
        </w:rPr>
        <w:t xml:space="preserve">die </w:t>
      </w:r>
      <w:r w:rsidR="000F15F0" w:rsidRPr="002B304C">
        <w:rPr>
          <w:rFonts w:ascii="Calibri" w:hAnsi="Calibri" w:cs="Calibri"/>
        </w:rPr>
        <w:t>vernetzten</w:t>
      </w:r>
      <w:r w:rsidR="00F831CD" w:rsidRPr="002B304C">
        <w:rPr>
          <w:rFonts w:ascii="Calibri" w:hAnsi="Calibri" w:cs="Calibri"/>
        </w:rPr>
        <w:t xml:space="preserve"> RFID-Schlösser „</w:t>
      </w:r>
      <w:proofErr w:type="spellStart"/>
      <w:r w:rsidR="00F831CD" w:rsidRPr="002B304C">
        <w:rPr>
          <w:rFonts w:ascii="Calibri" w:hAnsi="Calibri" w:cs="Calibri"/>
        </w:rPr>
        <w:t>Captos</w:t>
      </w:r>
      <w:proofErr w:type="spellEnd"/>
      <w:r w:rsidR="00F831CD" w:rsidRPr="002B304C">
        <w:rPr>
          <w:rFonts w:ascii="Calibri" w:hAnsi="Calibri" w:cs="Calibri"/>
        </w:rPr>
        <w:t>“</w:t>
      </w:r>
      <w:r w:rsidR="000F15F0" w:rsidRPr="002B304C">
        <w:rPr>
          <w:rFonts w:ascii="Calibri" w:hAnsi="Calibri" w:cs="Calibri"/>
        </w:rPr>
        <w:t xml:space="preserve"> und</w:t>
      </w:r>
      <w:r w:rsidR="00721AC3" w:rsidRPr="002B304C">
        <w:rPr>
          <w:rFonts w:ascii="Calibri" w:hAnsi="Calibri" w:cs="Calibri"/>
        </w:rPr>
        <w:t xml:space="preserve"> „</w:t>
      </w:r>
      <w:proofErr w:type="spellStart"/>
      <w:r w:rsidR="00721AC3" w:rsidRPr="002B304C">
        <w:rPr>
          <w:rFonts w:ascii="Calibri" w:hAnsi="Calibri" w:cs="Calibri"/>
        </w:rPr>
        <w:t>Captos</w:t>
      </w:r>
      <w:proofErr w:type="spellEnd"/>
      <w:r w:rsidR="00721AC3" w:rsidRPr="002B304C">
        <w:rPr>
          <w:rFonts w:ascii="Calibri" w:hAnsi="Calibri" w:cs="Calibri"/>
        </w:rPr>
        <w:t xml:space="preserve"> </w:t>
      </w:r>
      <w:proofErr w:type="spellStart"/>
      <w:r w:rsidR="00721AC3" w:rsidRPr="002B304C">
        <w:rPr>
          <w:rFonts w:ascii="Calibri" w:hAnsi="Calibri" w:cs="Calibri"/>
        </w:rPr>
        <w:t>iCharge</w:t>
      </w:r>
      <w:proofErr w:type="spellEnd"/>
      <w:r w:rsidR="00721AC3" w:rsidRPr="002B304C">
        <w:rPr>
          <w:rFonts w:ascii="Calibri" w:hAnsi="Calibri" w:cs="Calibri"/>
        </w:rPr>
        <w:t>“</w:t>
      </w:r>
      <w:r w:rsidR="00F831CD" w:rsidRPr="002B304C">
        <w:rPr>
          <w:rFonts w:ascii="Calibri" w:hAnsi="Calibri" w:cs="Calibri"/>
        </w:rPr>
        <w:t xml:space="preserve"> </w:t>
      </w:r>
      <w:r w:rsidR="000F15F0" w:rsidRPr="002B304C">
        <w:rPr>
          <w:rFonts w:ascii="Calibri" w:hAnsi="Calibri" w:cs="Calibri"/>
        </w:rPr>
        <w:t>sowie das batteriebetriebene RFID-Schloss</w:t>
      </w:r>
      <w:r w:rsidR="00F831CD" w:rsidRPr="002B304C">
        <w:rPr>
          <w:rFonts w:ascii="Calibri" w:hAnsi="Calibri" w:cs="Calibri"/>
        </w:rPr>
        <w:t xml:space="preserve"> „</w:t>
      </w:r>
      <w:proofErr w:type="spellStart"/>
      <w:r w:rsidR="00F831CD" w:rsidRPr="002B304C">
        <w:rPr>
          <w:rFonts w:ascii="Calibri" w:hAnsi="Calibri" w:cs="Calibri"/>
        </w:rPr>
        <w:t>Captura</w:t>
      </w:r>
      <w:proofErr w:type="spellEnd"/>
      <w:r w:rsidR="00F831CD" w:rsidRPr="002B304C">
        <w:rPr>
          <w:rFonts w:ascii="Calibri" w:hAnsi="Calibri" w:cs="Calibri"/>
        </w:rPr>
        <w:t>“ mit der Lehmann Manage</w:t>
      </w:r>
      <w:r w:rsidR="00B41C25">
        <w:rPr>
          <w:rFonts w:ascii="Calibri" w:hAnsi="Calibri" w:cs="Calibri"/>
        </w:rPr>
        <w:softHyphen/>
      </w:r>
      <w:r w:rsidR="00F831CD" w:rsidRPr="002B304C">
        <w:rPr>
          <w:rFonts w:ascii="Calibri" w:hAnsi="Calibri" w:cs="Calibri"/>
        </w:rPr>
        <w:t xml:space="preserve">ment Software LMS </w:t>
      </w:r>
      <w:r w:rsidR="00721AC3" w:rsidRPr="002B304C">
        <w:rPr>
          <w:rFonts w:ascii="Calibri" w:hAnsi="Calibri" w:cs="Calibri"/>
        </w:rPr>
        <w:t>zentral und DSGVO-konform konfigurieren und ver</w:t>
      </w:r>
      <w:r w:rsidR="00B41C25">
        <w:rPr>
          <w:rFonts w:ascii="Calibri" w:hAnsi="Calibri" w:cs="Calibri"/>
        </w:rPr>
        <w:softHyphen/>
      </w:r>
      <w:r w:rsidR="00721AC3" w:rsidRPr="002B304C">
        <w:rPr>
          <w:rFonts w:ascii="Calibri" w:hAnsi="Calibri" w:cs="Calibri"/>
        </w:rPr>
        <w:t>walten lassen</w:t>
      </w:r>
      <w:r w:rsidR="00F831CD" w:rsidRPr="002B304C">
        <w:rPr>
          <w:rFonts w:ascii="Calibri" w:hAnsi="Calibri" w:cs="Calibri"/>
        </w:rPr>
        <w:t xml:space="preserve">, </w:t>
      </w:r>
      <w:r w:rsidR="0075106B" w:rsidRPr="002B304C">
        <w:rPr>
          <w:rFonts w:ascii="Calibri" w:hAnsi="Calibri" w:cs="Calibri"/>
        </w:rPr>
        <w:t xml:space="preserve">welche Potenziale sich mit der </w:t>
      </w:r>
      <w:r w:rsidR="00BE0AA7" w:rsidRPr="002B304C">
        <w:rPr>
          <w:rFonts w:ascii="Calibri" w:hAnsi="Calibri" w:cs="Calibri"/>
        </w:rPr>
        <w:t>Vernetzung</w:t>
      </w:r>
      <w:r w:rsidR="0075106B" w:rsidRPr="002B304C">
        <w:rPr>
          <w:rFonts w:ascii="Calibri" w:hAnsi="Calibri" w:cs="Calibri"/>
        </w:rPr>
        <w:t xml:space="preserve"> batteriebetrie</w:t>
      </w:r>
      <w:r w:rsidR="00B41C25">
        <w:rPr>
          <w:rFonts w:ascii="Calibri" w:hAnsi="Calibri" w:cs="Calibri"/>
        </w:rPr>
        <w:softHyphen/>
      </w:r>
      <w:r w:rsidR="0075106B" w:rsidRPr="002B304C">
        <w:rPr>
          <w:rFonts w:ascii="Calibri" w:hAnsi="Calibri" w:cs="Calibri"/>
        </w:rPr>
        <w:t>bener Schlösser erschließen</w:t>
      </w:r>
      <w:r w:rsidR="00BE0AA7" w:rsidRPr="002B304C">
        <w:rPr>
          <w:rFonts w:ascii="Calibri" w:hAnsi="Calibri" w:cs="Calibri"/>
        </w:rPr>
        <w:t xml:space="preserve"> und wie sich die vernetzten Systeme über Schnittstellen </w:t>
      </w:r>
      <w:r w:rsidR="00F831CD" w:rsidRPr="002B304C">
        <w:rPr>
          <w:rFonts w:ascii="Calibri" w:hAnsi="Calibri" w:cs="Calibri"/>
        </w:rPr>
        <w:t>zu Drittsoftware</w:t>
      </w:r>
      <w:r w:rsidR="00BE0AA7" w:rsidRPr="002B304C">
        <w:rPr>
          <w:rFonts w:ascii="Calibri" w:hAnsi="Calibri" w:cs="Calibri"/>
        </w:rPr>
        <w:t xml:space="preserve"> oder </w:t>
      </w:r>
      <w:r w:rsidR="00F831CD" w:rsidRPr="002B304C">
        <w:rPr>
          <w:rFonts w:ascii="Calibri" w:hAnsi="Calibri" w:cs="Calibri"/>
        </w:rPr>
        <w:t xml:space="preserve">für </w:t>
      </w:r>
      <w:proofErr w:type="spellStart"/>
      <w:r w:rsidR="00F831CD" w:rsidRPr="002B304C">
        <w:rPr>
          <w:rFonts w:ascii="Calibri" w:hAnsi="Calibri" w:cs="Calibri"/>
        </w:rPr>
        <w:t>Self</w:t>
      </w:r>
      <w:proofErr w:type="spellEnd"/>
      <w:r w:rsidR="00F831CD" w:rsidRPr="002B304C">
        <w:rPr>
          <w:rFonts w:ascii="Calibri" w:hAnsi="Calibri" w:cs="Calibri"/>
        </w:rPr>
        <w:t xml:space="preserve"> Service</w:t>
      </w:r>
      <w:r w:rsidR="00BE0AA7" w:rsidRPr="002B304C">
        <w:rPr>
          <w:rFonts w:ascii="Calibri" w:hAnsi="Calibri" w:cs="Calibri"/>
        </w:rPr>
        <w:t>-Anwendungen</w:t>
      </w:r>
      <w:r w:rsidR="00721AC3" w:rsidRPr="002B304C">
        <w:rPr>
          <w:rFonts w:ascii="Calibri" w:hAnsi="Calibri" w:cs="Calibri"/>
        </w:rPr>
        <w:t xml:space="preserve"> er</w:t>
      </w:r>
      <w:r w:rsidR="00B41C25">
        <w:rPr>
          <w:rFonts w:ascii="Calibri" w:hAnsi="Calibri" w:cs="Calibri"/>
        </w:rPr>
        <w:softHyphen/>
      </w:r>
      <w:r w:rsidR="00721AC3" w:rsidRPr="002B304C">
        <w:rPr>
          <w:rFonts w:ascii="Calibri" w:hAnsi="Calibri" w:cs="Calibri"/>
        </w:rPr>
        <w:t>weitern lassen</w:t>
      </w:r>
      <w:r w:rsidR="00BE0AA7" w:rsidRPr="002B304C">
        <w:rPr>
          <w:rFonts w:ascii="Calibri" w:hAnsi="Calibri" w:cs="Calibri"/>
        </w:rPr>
        <w:t>.</w:t>
      </w:r>
    </w:p>
    <w:p w14:paraId="1243F990" w14:textId="77777777" w:rsidR="003116FE" w:rsidRPr="002B304C" w:rsidRDefault="003116FE" w:rsidP="002B304C">
      <w:pPr>
        <w:spacing w:line="274" w:lineRule="auto"/>
        <w:rPr>
          <w:rFonts w:ascii="Calibri" w:hAnsi="Calibri" w:cs="Calibri"/>
        </w:rPr>
      </w:pPr>
    </w:p>
    <w:p w14:paraId="4AFF31F2" w14:textId="36C39043" w:rsidR="005A4FA7" w:rsidRPr="002B304C" w:rsidRDefault="005A4FA7" w:rsidP="002B304C">
      <w:pPr>
        <w:spacing w:line="274" w:lineRule="auto"/>
        <w:rPr>
          <w:rFonts w:ascii="Calibri" w:hAnsi="Calibri" w:cs="Calibri"/>
          <w:b/>
          <w:bCs/>
        </w:rPr>
      </w:pPr>
      <w:proofErr w:type="spellStart"/>
      <w:r w:rsidRPr="002B304C">
        <w:rPr>
          <w:rFonts w:ascii="Calibri" w:hAnsi="Calibri" w:cs="Calibri"/>
          <w:b/>
          <w:bCs/>
        </w:rPr>
        <w:t>Keyless</w:t>
      </w:r>
      <w:proofErr w:type="spellEnd"/>
      <w:r w:rsidRPr="002B304C">
        <w:rPr>
          <w:rFonts w:ascii="Calibri" w:hAnsi="Calibri" w:cs="Calibri"/>
          <w:b/>
          <w:bCs/>
        </w:rPr>
        <w:t xml:space="preserve"> </w:t>
      </w:r>
      <w:proofErr w:type="spellStart"/>
      <w:r w:rsidRPr="002B304C">
        <w:rPr>
          <w:rFonts w:ascii="Calibri" w:hAnsi="Calibri" w:cs="Calibri"/>
          <w:b/>
          <w:bCs/>
        </w:rPr>
        <w:t>security</w:t>
      </w:r>
      <w:proofErr w:type="spellEnd"/>
    </w:p>
    <w:p w14:paraId="1EA05961" w14:textId="77777777" w:rsidR="005A4FA7" w:rsidRPr="002B304C" w:rsidRDefault="005A4FA7" w:rsidP="002B304C">
      <w:pPr>
        <w:spacing w:line="274" w:lineRule="auto"/>
        <w:rPr>
          <w:rFonts w:ascii="Calibri" w:hAnsi="Calibri" w:cs="Calibri"/>
        </w:rPr>
      </w:pPr>
    </w:p>
    <w:p w14:paraId="780AE284" w14:textId="2ED2D6BD" w:rsidR="00DA28CB" w:rsidRPr="002B304C" w:rsidRDefault="00A404F7" w:rsidP="002B304C">
      <w:pPr>
        <w:spacing w:line="274" w:lineRule="auto"/>
        <w:rPr>
          <w:rFonts w:ascii="Calibri" w:hAnsi="Calibri" w:cs="Calibri"/>
        </w:rPr>
      </w:pPr>
      <w:r w:rsidRPr="002B304C">
        <w:rPr>
          <w:rFonts w:ascii="Calibri" w:hAnsi="Calibri" w:cs="Calibri"/>
        </w:rPr>
        <w:t>Mit neuen batteriebetriebenen Lösung</w:t>
      </w:r>
      <w:r w:rsidR="00DA28CB" w:rsidRPr="002B304C">
        <w:rPr>
          <w:rFonts w:ascii="Calibri" w:hAnsi="Calibri" w:cs="Calibri"/>
        </w:rPr>
        <w:t>en</w:t>
      </w:r>
      <w:r w:rsidRPr="002B304C">
        <w:rPr>
          <w:rFonts w:ascii="Calibri" w:hAnsi="Calibri" w:cs="Calibri"/>
        </w:rPr>
        <w:t xml:space="preserve"> erweitert Lehmann zur Holz-Handwerk die Möglichkeiten im Bereich „</w:t>
      </w:r>
      <w:proofErr w:type="spellStart"/>
      <w:r w:rsidRPr="002B304C">
        <w:rPr>
          <w:rFonts w:ascii="Calibri" w:hAnsi="Calibri" w:cs="Calibri"/>
        </w:rPr>
        <w:t>keyless</w:t>
      </w:r>
      <w:proofErr w:type="spellEnd"/>
      <w:r w:rsidRPr="002B304C">
        <w:rPr>
          <w:rFonts w:ascii="Calibri" w:hAnsi="Calibri" w:cs="Calibri"/>
        </w:rPr>
        <w:t xml:space="preserve"> </w:t>
      </w:r>
      <w:proofErr w:type="spellStart"/>
      <w:r w:rsidRPr="002B304C">
        <w:rPr>
          <w:rFonts w:ascii="Calibri" w:hAnsi="Calibri" w:cs="Calibri"/>
        </w:rPr>
        <w:t>security</w:t>
      </w:r>
      <w:proofErr w:type="spellEnd"/>
      <w:r w:rsidRPr="002B304C">
        <w:rPr>
          <w:rFonts w:ascii="Calibri" w:hAnsi="Calibri" w:cs="Calibri"/>
        </w:rPr>
        <w:t xml:space="preserve">“. </w:t>
      </w:r>
      <w:r w:rsidR="00DA28CB" w:rsidRPr="002B304C">
        <w:rPr>
          <w:rFonts w:ascii="Calibri" w:hAnsi="Calibri" w:cs="Calibri"/>
        </w:rPr>
        <w:t xml:space="preserve">Zum einen </w:t>
      </w:r>
      <w:r w:rsidRPr="002B304C">
        <w:rPr>
          <w:rFonts w:ascii="Calibri" w:hAnsi="Calibri" w:cs="Calibri"/>
        </w:rPr>
        <w:t>stattet das Unternehmen sein elektronisches Schließsystem „M410“ jetzt auch mit einem Fingerprint-Modul aus, das sich dem Möbelbauer vor allem aufgrund des intuitiven Bedienkonzeptes empfiehlt.</w:t>
      </w:r>
      <w:r w:rsidR="00DA28CB" w:rsidRPr="002B304C">
        <w:rPr>
          <w:rFonts w:ascii="Calibri" w:hAnsi="Calibri" w:cs="Calibri"/>
        </w:rPr>
        <w:t xml:space="preserve"> M</w:t>
      </w:r>
      <w:r w:rsidR="008B7D2D" w:rsidRPr="002B304C">
        <w:rPr>
          <w:rFonts w:ascii="Calibri" w:hAnsi="Calibri" w:cs="Calibri"/>
        </w:rPr>
        <w:t xml:space="preserve">it dem „Giro RFID MIFARE“ und der Tastaturvariante „Giro TA“ </w:t>
      </w:r>
      <w:r w:rsidR="00DA28CB" w:rsidRPr="002B304C">
        <w:rPr>
          <w:rFonts w:ascii="Calibri" w:hAnsi="Calibri" w:cs="Calibri"/>
        </w:rPr>
        <w:t>präsentiert Leh</w:t>
      </w:r>
      <w:r w:rsidR="00B41C25">
        <w:rPr>
          <w:rFonts w:ascii="Calibri" w:hAnsi="Calibri" w:cs="Calibri"/>
        </w:rPr>
        <w:softHyphen/>
      </w:r>
      <w:r w:rsidR="00DA28CB" w:rsidRPr="002B304C">
        <w:rPr>
          <w:rFonts w:ascii="Calibri" w:hAnsi="Calibri" w:cs="Calibri"/>
        </w:rPr>
        <w:t xml:space="preserve">mann zum anderen </w:t>
      </w:r>
      <w:r w:rsidR="008B7D2D" w:rsidRPr="002B304C">
        <w:rPr>
          <w:rFonts w:ascii="Calibri" w:hAnsi="Calibri" w:cs="Calibri"/>
        </w:rPr>
        <w:t>zwei neue batteriebetriebene Drehknopfschlösser. Damit erübrigen sich mechanische Schlüssel im täglichen Betrieb. Wie bei allen Drehknopfschlössern dient das Schloss als Griff.</w:t>
      </w:r>
    </w:p>
    <w:p w14:paraId="046B685E" w14:textId="6008D307" w:rsidR="005A4FA7" w:rsidRPr="002B304C" w:rsidRDefault="005A4FA7" w:rsidP="002B304C">
      <w:pPr>
        <w:spacing w:line="274" w:lineRule="auto"/>
        <w:rPr>
          <w:rFonts w:ascii="Calibri" w:hAnsi="Calibri" w:cs="Calibri"/>
        </w:rPr>
      </w:pPr>
      <w:r w:rsidRPr="002B304C">
        <w:rPr>
          <w:rFonts w:ascii="Calibri" w:hAnsi="Calibri" w:cs="Calibri"/>
        </w:rPr>
        <w:lastRenderedPageBreak/>
        <w:t xml:space="preserve">In beiden Versionen eignet sich das „Giro“ für rechte und linke Türen. Mit der 16 x 19 mm-Lochung lässt es sich komfortabel in Stahlmöbeln und mit einem Befestigungsadapter auch in Holz oder HPL verarbeiten. </w:t>
      </w:r>
      <w:r w:rsidR="00DA28CB" w:rsidRPr="002B304C">
        <w:rPr>
          <w:rFonts w:ascii="Calibri" w:hAnsi="Calibri" w:cs="Calibri"/>
        </w:rPr>
        <w:t>Eine einzige Stanzung bildet hier die Basis, Schränke und Spinde jeder</w:t>
      </w:r>
      <w:r w:rsidR="00B41C25">
        <w:rPr>
          <w:rFonts w:ascii="Calibri" w:hAnsi="Calibri" w:cs="Calibri"/>
        </w:rPr>
        <w:softHyphen/>
      </w:r>
      <w:r w:rsidR="00DA28CB" w:rsidRPr="002B304C">
        <w:rPr>
          <w:rFonts w:ascii="Calibri" w:hAnsi="Calibri" w:cs="Calibri"/>
        </w:rPr>
        <w:t xml:space="preserve">zeit entsprechend den neusten Sicherheitsstandards auszurüsten und aufzuwerten: Von </w:t>
      </w:r>
      <w:r w:rsidRPr="002B304C">
        <w:rPr>
          <w:rFonts w:ascii="Calibri" w:hAnsi="Calibri" w:cs="Calibri"/>
        </w:rPr>
        <w:t xml:space="preserve">mechanischen Drehriegelschlössern über </w:t>
      </w:r>
      <w:proofErr w:type="spellStart"/>
      <w:r w:rsidRPr="002B304C">
        <w:rPr>
          <w:rFonts w:ascii="Calibri" w:hAnsi="Calibri" w:cs="Calibri"/>
        </w:rPr>
        <w:t>Zahlenkom</w:t>
      </w:r>
      <w:r w:rsidR="00B41C25">
        <w:rPr>
          <w:rFonts w:ascii="Calibri" w:hAnsi="Calibri" w:cs="Calibri"/>
        </w:rPr>
        <w:softHyphen/>
      </w:r>
      <w:r w:rsidRPr="002B304C">
        <w:rPr>
          <w:rFonts w:ascii="Calibri" w:hAnsi="Calibri" w:cs="Calibri"/>
        </w:rPr>
        <w:t>binations</w:t>
      </w:r>
      <w:proofErr w:type="spellEnd"/>
      <w:r w:rsidRPr="002B304C">
        <w:rPr>
          <w:rFonts w:ascii="Calibri" w:hAnsi="Calibri" w:cs="Calibri"/>
        </w:rPr>
        <w:t xml:space="preserve">- und Münzschlössern bis hin zum „Giro“ </w:t>
      </w:r>
      <w:r w:rsidR="006B43FD" w:rsidRPr="002B304C">
        <w:rPr>
          <w:rFonts w:ascii="Calibri" w:hAnsi="Calibri" w:cs="Calibri"/>
        </w:rPr>
        <w:t xml:space="preserve">lassen sich </w:t>
      </w:r>
      <w:r w:rsidRPr="002B304C">
        <w:rPr>
          <w:rFonts w:ascii="Calibri" w:hAnsi="Calibri" w:cs="Calibri"/>
        </w:rPr>
        <w:t>alle Mo</w:t>
      </w:r>
      <w:r w:rsidR="00B41C25">
        <w:rPr>
          <w:rFonts w:ascii="Calibri" w:hAnsi="Calibri" w:cs="Calibri"/>
        </w:rPr>
        <w:softHyphen/>
      </w:r>
      <w:r w:rsidRPr="002B304C">
        <w:rPr>
          <w:rFonts w:ascii="Calibri" w:hAnsi="Calibri" w:cs="Calibri"/>
        </w:rPr>
        <w:t xml:space="preserve">delle gegeneinander austauschen. </w:t>
      </w:r>
    </w:p>
    <w:p w14:paraId="39F6853A" w14:textId="77777777" w:rsidR="00C476B1" w:rsidRPr="002B304C" w:rsidRDefault="00C476B1" w:rsidP="002B304C">
      <w:pPr>
        <w:spacing w:line="274" w:lineRule="auto"/>
        <w:rPr>
          <w:rFonts w:ascii="Calibri" w:hAnsi="Calibri" w:cs="Calibri"/>
        </w:rPr>
      </w:pPr>
    </w:p>
    <w:p w14:paraId="5EE5B1DB" w14:textId="651EBF13" w:rsidR="00C476B1" w:rsidRPr="002B304C" w:rsidRDefault="00C476B1" w:rsidP="002B304C">
      <w:pPr>
        <w:spacing w:line="274" w:lineRule="auto"/>
        <w:rPr>
          <w:rFonts w:ascii="Calibri" w:hAnsi="Calibri" w:cs="Calibri"/>
        </w:rPr>
      </w:pPr>
      <w:r w:rsidRPr="002B304C">
        <w:rPr>
          <w:rFonts w:ascii="Calibri" w:hAnsi="Calibri" w:cs="Calibri"/>
        </w:rPr>
        <w:t>Da sich die Konfigurations- und Bedienphilosophie einheitlich über sämtliche Lehmann-RFID-Schließsysteme erstreckt, erlaubt die Lehmann Management Software auch die Verwaltung batteriebetriebener Schlös</w:t>
      </w:r>
      <w:r w:rsidR="00B41C25">
        <w:rPr>
          <w:rFonts w:ascii="Calibri" w:hAnsi="Calibri" w:cs="Calibri"/>
        </w:rPr>
        <w:softHyphen/>
      </w:r>
      <w:r w:rsidRPr="002B304C">
        <w:rPr>
          <w:rFonts w:ascii="Calibri" w:hAnsi="Calibri" w:cs="Calibri"/>
        </w:rPr>
        <w:t>ser. Sie können immer dann zum Einsatz kommen, wenn eine Verkabe</w:t>
      </w:r>
      <w:r w:rsidR="00B41C25">
        <w:rPr>
          <w:rFonts w:ascii="Calibri" w:hAnsi="Calibri" w:cs="Calibri"/>
        </w:rPr>
        <w:softHyphen/>
      </w:r>
      <w:r w:rsidRPr="002B304C">
        <w:rPr>
          <w:rFonts w:ascii="Calibri" w:hAnsi="Calibri" w:cs="Calibri"/>
        </w:rPr>
        <w:t>lung nicht möglich ist.</w:t>
      </w:r>
    </w:p>
    <w:p w14:paraId="0F327F01" w14:textId="77777777" w:rsidR="00BF78C1" w:rsidRPr="002B304C" w:rsidRDefault="00BF78C1" w:rsidP="002B304C">
      <w:pPr>
        <w:spacing w:line="274" w:lineRule="auto"/>
        <w:rPr>
          <w:rFonts w:ascii="Calibri" w:hAnsi="Calibri" w:cs="Calibri"/>
        </w:rPr>
      </w:pPr>
    </w:p>
    <w:p w14:paraId="1CA0740B" w14:textId="74F9EED0" w:rsidR="00FB1F73" w:rsidRPr="002B304C" w:rsidRDefault="00DA28CB" w:rsidP="002B304C">
      <w:pPr>
        <w:spacing w:line="274" w:lineRule="auto"/>
        <w:rPr>
          <w:rFonts w:ascii="Calibri" w:hAnsi="Calibri" w:cs="Calibri"/>
        </w:rPr>
      </w:pPr>
      <w:r w:rsidRPr="002B304C">
        <w:rPr>
          <w:rFonts w:ascii="Calibri" w:hAnsi="Calibri" w:cs="Calibri"/>
        </w:rPr>
        <w:t>Mit der Lehmann Transponder App zur Nutzung von batteriebetriebe</w:t>
      </w:r>
      <w:r w:rsidR="00B41C25">
        <w:rPr>
          <w:rFonts w:ascii="Calibri" w:hAnsi="Calibri" w:cs="Calibri"/>
        </w:rPr>
        <w:softHyphen/>
      </w:r>
      <w:r w:rsidRPr="002B304C">
        <w:rPr>
          <w:rFonts w:ascii="Calibri" w:hAnsi="Calibri" w:cs="Calibri"/>
        </w:rPr>
        <w:t xml:space="preserve">nen und vernetzten RFID-Schlössern und mit der Lehmann </w:t>
      </w:r>
      <w:proofErr w:type="spellStart"/>
      <w:r w:rsidRPr="002B304C">
        <w:rPr>
          <w:rFonts w:ascii="Calibri" w:hAnsi="Calibri" w:cs="Calibri"/>
        </w:rPr>
        <w:t>Config</w:t>
      </w:r>
      <w:proofErr w:type="spellEnd"/>
      <w:r w:rsidRPr="002B304C">
        <w:rPr>
          <w:rFonts w:ascii="Calibri" w:hAnsi="Calibri" w:cs="Calibri"/>
        </w:rPr>
        <w:t xml:space="preserve"> App zur schnellen Konfiguration der entwickelten Fingerprint- und Tastatur</w:t>
      </w:r>
      <w:r w:rsidR="00B41C25">
        <w:rPr>
          <w:rFonts w:ascii="Calibri" w:hAnsi="Calibri" w:cs="Calibri"/>
        </w:rPr>
        <w:softHyphen/>
      </w:r>
      <w:r w:rsidRPr="002B304C">
        <w:rPr>
          <w:rFonts w:ascii="Calibri" w:hAnsi="Calibri" w:cs="Calibri"/>
        </w:rPr>
        <w:t xml:space="preserve">systeme bespielt Lehmann </w:t>
      </w:r>
      <w:r w:rsidR="006B43FD" w:rsidRPr="002B304C">
        <w:rPr>
          <w:rFonts w:ascii="Calibri" w:hAnsi="Calibri" w:cs="Calibri"/>
        </w:rPr>
        <w:t xml:space="preserve">zu Holz-Handwerk </w:t>
      </w:r>
      <w:r w:rsidRPr="002B304C">
        <w:rPr>
          <w:rFonts w:ascii="Calibri" w:hAnsi="Calibri" w:cs="Calibri"/>
        </w:rPr>
        <w:t>zudem das Thema des Smartphone-Einsatzes.</w:t>
      </w:r>
    </w:p>
    <w:p w14:paraId="75CB582D" w14:textId="77777777" w:rsidR="00F12DAA" w:rsidRPr="002B304C" w:rsidRDefault="00F12DAA" w:rsidP="002B304C">
      <w:pPr>
        <w:spacing w:line="274" w:lineRule="auto"/>
        <w:rPr>
          <w:rFonts w:ascii="Calibri" w:hAnsi="Calibri" w:cs="Calibri"/>
        </w:rPr>
      </w:pPr>
    </w:p>
    <w:p w14:paraId="27D93F9E" w14:textId="77777777" w:rsidR="006B43FD" w:rsidRPr="002B304C" w:rsidRDefault="006B43FD" w:rsidP="002B304C">
      <w:pPr>
        <w:spacing w:line="274" w:lineRule="auto"/>
        <w:rPr>
          <w:rFonts w:ascii="Calibri" w:hAnsi="Calibri" w:cs="Calibri"/>
        </w:rPr>
      </w:pPr>
    </w:p>
    <w:p w14:paraId="09BFD668" w14:textId="1094D5E8" w:rsidR="00AC4D14" w:rsidRPr="00B41C25" w:rsidRDefault="00F12DAA" w:rsidP="00C06A47">
      <w:pPr>
        <w:rPr>
          <w:rFonts w:ascii="Calibri" w:hAnsi="Calibri" w:cs="Calibri"/>
        </w:rPr>
      </w:pPr>
      <w:r w:rsidRPr="002B304C">
        <w:rPr>
          <w:rFonts w:ascii="Calibri" w:hAnsi="Calibri" w:cs="Calibri"/>
        </w:rPr>
        <w:t xml:space="preserve">Bildtext: </w:t>
      </w:r>
      <w:r w:rsidR="00D2110D" w:rsidRPr="002B304C">
        <w:rPr>
          <w:rFonts w:ascii="Calibri" w:hAnsi="Calibri" w:cs="Calibri"/>
        </w:rPr>
        <w:t xml:space="preserve">Zur </w:t>
      </w:r>
      <w:r w:rsidR="002B304C" w:rsidRPr="002B304C">
        <w:rPr>
          <w:rFonts w:ascii="Calibri" w:hAnsi="Calibri" w:cs="Calibri"/>
        </w:rPr>
        <w:t>Holz-Handwerk 2024</w:t>
      </w:r>
      <w:r w:rsidR="00D2110D" w:rsidRPr="002B304C">
        <w:rPr>
          <w:rFonts w:ascii="Calibri" w:hAnsi="Calibri" w:cs="Calibri"/>
        </w:rPr>
        <w:t xml:space="preserve"> präsentiert Lehmann mit dem „Giro RFID MIFARE“ und der Tastaturvariante „Giro TA“ zwei neue batteriebetriebene Drehknopfschlösser. Damit erübrigen sich mechanische Schlüssel im täglichen Betrieb. Wie bei allen Drehknopfschlössern dient das Schloss als Griff. </w:t>
      </w:r>
      <w:r w:rsidR="00D2110D" w:rsidRPr="00B41C25">
        <w:rPr>
          <w:rFonts w:ascii="Calibri" w:hAnsi="Calibri" w:cs="Calibri"/>
        </w:rPr>
        <w:t>Foto: Lehmann</w:t>
      </w:r>
    </w:p>
    <w:p w14:paraId="5BC89225" w14:textId="77777777" w:rsidR="00D2110D" w:rsidRPr="00B41C25" w:rsidRDefault="00D2110D" w:rsidP="00C06A47">
      <w:pPr>
        <w:rPr>
          <w:rFonts w:ascii="Calibri" w:hAnsi="Calibri" w:cs="Calibri"/>
        </w:rPr>
      </w:pPr>
    </w:p>
    <w:p w14:paraId="18045558" w14:textId="3EB32264" w:rsidR="00AC4D14" w:rsidRPr="00B41C25" w:rsidRDefault="00AC4D14" w:rsidP="00C06A47">
      <w:pPr>
        <w:rPr>
          <w:rFonts w:ascii="Calibri" w:hAnsi="Calibri" w:cs="Calibri"/>
        </w:rPr>
      </w:pPr>
      <w:r w:rsidRPr="002B304C">
        <w:rPr>
          <w:rFonts w:ascii="Calibri" w:hAnsi="Calibri" w:cs="Calibri"/>
        </w:rPr>
        <w:t xml:space="preserve">Bildtext 2: </w:t>
      </w:r>
      <w:r w:rsidR="00D2110D" w:rsidRPr="002B304C">
        <w:rPr>
          <w:rFonts w:ascii="Calibri" w:hAnsi="Calibri" w:cs="Calibri"/>
        </w:rPr>
        <w:t xml:space="preserve">Mit dem „Central Control Panel“ erweitert Lehmann den Nutzen vernetzter Systeme um die Möglichkeit der intuitiven Selbstverwaltung von Lockern. Nach dem Prinzip der Paketstation können Nutzer über das Touch Display des zentralen Terminals ihr Schließfach per RFID-Transponder, PIN- oder QR-Code selbstständig aussuchen und belegen. </w:t>
      </w:r>
      <w:r w:rsidR="00D2110D" w:rsidRPr="00B41C25">
        <w:rPr>
          <w:rFonts w:ascii="Calibri" w:hAnsi="Calibri" w:cs="Calibri"/>
        </w:rPr>
        <w:t>Foto: Lehmann</w:t>
      </w:r>
    </w:p>
    <w:p w14:paraId="3F468F01" w14:textId="77777777" w:rsidR="00AC4D14" w:rsidRPr="00B41C25" w:rsidRDefault="00AC4D14" w:rsidP="00C06A47">
      <w:pPr>
        <w:rPr>
          <w:rFonts w:ascii="Calibri" w:hAnsi="Calibri" w:cs="Calibri"/>
        </w:rPr>
      </w:pPr>
    </w:p>
    <w:p w14:paraId="555F1132" w14:textId="6D2CC4E1" w:rsidR="00AC4D14" w:rsidRPr="002B304C" w:rsidRDefault="00AC4D14" w:rsidP="00C06A47">
      <w:pPr>
        <w:rPr>
          <w:rFonts w:ascii="Calibri" w:hAnsi="Calibri" w:cs="Calibri"/>
          <w:lang w:val="en-GB"/>
        </w:rPr>
      </w:pPr>
      <w:r w:rsidRPr="002B304C">
        <w:rPr>
          <w:rFonts w:ascii="Calibri" w:hAnsi="Calibri" w:cs="Calibri"/>
        </w:rPr>
        <w:lastRenderedPageBreak/>
        <w:t xml:space="preserve">Bildtext 3: </w:t>
      </w:r>
      <w:r w:rsidR="00D2110D" w:rsidRPr="002B304C">
        <w:rPr>
          <w:rFonts w:ascii="Calibri" w:hAnsi="Calibri" w:cs="Calibri"/>
        </w:rPr>
        <w:t xml:space="preserve">Lehmann erweitert sein elektronisches Schließsystem „M410“ um eine Variante mit Fingerprint-Modul, das sich dem Möbelhersteller aufgrund des intuitiven Bedienkonzeptes empfiehlt. Schnell und effizient gelingt die Installation über die Lehmann </w:t>
      </w:r>
      <w:proofErr w:type="spellStart"/>
      <w:r w:rsidR="00D2110D" w:rsidRPr="002B304C">
        <w:rPr>
          <w:rFonts w:ascii="Calibri" w:hAnsi="Calibri" w:cs="Calibri"/>
        </w:rPr>
        <w:t>Config</w:t>
      </w:r>
      <w:proofErr w:type="spellEnd"/>
      <w:r w:rsidR="00D2110D" w:rsidRPr="002B304C">
        <w:rPr>
          <w:rFonts w:ascii="Calibri" w:hAnsi="Calibri" w:cs="Calibri"/>
        </w:rPr>
        <w:t xml:space="preserve">-App. </w:t>
      </w:r>
      <w:r w:rsidR="00D2110D" w:rsidRPr="002B304C">
        <w:rPr>
          <w:rFonts w:ascii="Calibri" w:hAnsi="Calibri" w:cs="Calibri"/>
          <w:lang w:val="en-GB"/>
        </w:rPr>
        <w:t>Foto: Lehmann</w:t>
      </w:r>
    </w:p>
    <w:sectPr w:rsidR="00AC4D14" w:rsidRPr="002B304C" w:rsidSect="00D5534E">
      <w:headerReference w:type="default" r:id="rId6"/>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4A33" w14:textId="77777777" w:rsidR="00D5534E" w:rsidRDefault="00D5534E" w:rsidP="00415E10">
      <w:r>
        <w:separator/>
      </w:r>
    </w:p>
  </w:endnote>
  <w:endnote w:type="continuationSeparator" w:id="0">
    <w:p w14:paraId="784DC17F" w14:textId="77777777" w:rsidR="00D5534E" w:rsidRDefault="00D5534E" w:rsidP="0041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729D" w14:textId="77777777" w:rsidR="00D5534E" w:rsidRDefault="00D5534E" w:rsidP="00415E10">
      <w:r>
        <w:separator/>
      </w:r>
    </w:p>
  </w:footnote>
  <w:footnote w:type="continuationSeparator" w:id="0">
    <w:p w14:paraId="483C32D4" w14:textId="77777777" w:rsidR="00D5534E" w:rsidRDefault="00D5534E" w:rsidP="0041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D6C0" w14:textId="77777777" w:rsidR="00415E10" w:rsidRPr="00415E10" w:rsidRDefault="00415E10" w:rsidP="00415E10">
    <w:pPr>
      <w:pStyle w:val="Kopfzeile"/>
      <w:jc w:val="right"/>
      <w:rPr>
        <w:sz w:val="20"/>
        <w:szCs w:val="20"/>
      </w:rPr>
    </w:pPr>
    <w:r w:rsidRPr="00415E10">
      <w:rPr>
        <w:sz w:val="20"/>
        <w:szCs w:val="20"/>
      </w:rPr>
      <w:t>Holz-Handwerk, 19. bis 22. März 2024</w:t>
    </w:r>
  </w:p>
  <w:p w14:paraId="5ECCC020" w14:textId="2D5D62A0" w:rsidR="00415E10" w:rsidRPr="00415E10" w:rsidRDefault="00415E10" w:rsidP="00415E10">
    <w:pPr>
      <w:pStyle w:val="Kopfzeile"/>
      <w:jc w:val="right"/>
      <w:rPr>
        <w:sz w:val="20"/>
        <w:szCs w:val="20"/>
      </w:rPr>
    </w:pPr>
    <w:r w:rsidRPr="00415E10">
      <w:rPr>
        <w:sz w:val="20"/>
        <w:szCs w:val="20"/>
      </w:rPr>
      <w:t>PR-Nr. 10018-0022-03/2024</w:t>
    </w:r>
  </w:p>
  <w:p w14:paraId="6FF3745F" w14:textId="77777777" w:rsidR="00415E10" w:rsidRPr="00415E10" w:rsidRDefault="00415E10" w:rsidP="00415E10">
    <w:pPr>
      <w:pStyle w:val="Kopfzeile"/>
      <w:jc w:val="right"/>
      <w:rPr>
        <w:sz w:val="20"/>
        <w:szCs w:val="20"/>
      </w:rPr>
    </w:pPr>
    <w:r w:rsidRPr="00415E10">
      <w:rPr>
        <w:sz w:val="20"/>
        <w:szCs w:val="20"/>
      </w:rPr>
      <w:t>Elektronische Möbelschließsysteme</w:t>
    </w:r>
  </w:p>
  <w:p w14:paraId="46961194" w14:textId="3FE9EC55" w:rsidR="00415E10" w:rsidRPr="00415E10" w:rsidRDefault="00415E10" w:rsidP="00415E10">
    <w:pPr>
      <w:pStyle w:val="Kopfzeile"/>
      <w:jc w:val="right"/>
      <w:rPr>
        <w:sz w:val="20"/>
        <w:szCs w:val="20"/>
      </w:rPr>
    </w:pPr>
    <w:r w:rsidRPr="00415E10">
      <w:rPr>
        <w:sz w:val="20"/>
        <w:szCs w:val="20"/>
      </w:rPr>
      <w:t>Intelligente Zugriffslösungen für das Holz-Handwerk</w:t>
    </w:r>
    <w:r>
      <w:rPr>
        <w:sz w:val="20"/>
        <w:szCs w:val="20"/>
      </w:rPr>
      <w:t xml:space="preserve"> – Seite </w:t>
    </w:r>
    <w:r w:rsidRPr="00415E10">
      <w:rPr>
        <w:sz w:val="20"/>
        <w:szCs w:val="20"/>
      </w:rPr>
      <w:fldChar w:fldCharType="begin"/>
    </w:r>
    <w:r w:rsidRPr="00415E10">
      <w:rPr>
        <w:sz w:val="20"/>
        <w:szCs w:val="20"/>
      </w:rPr>
      <w:instrText>PAGE   \* MERGEFORMAT</w:instrText>
    </w:r>
    <w:r w:rsidRPr="00415E10">
      <w:rPr>
        <w:sz w:val="20"/>
        <w:szCs w:val="20"/>
      </w:rPr>
      <w:fldChar w:fldCharType="separate"/>
    </w:r>
    <w:r w:rsidRPr="00415E10">
      <w:rPr>
        <w:sz w:val="20"/>
        <w:szCs w:val="20"/>
      </w:rPr>
      <w:t>1</w:t>
    </w:r>
    <w:r w:rsidRPr="00415E10">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DC"/>
    <w:rsid w:val="000D6CDC"/>
    <w:rsid w:val="000F15F0"/>
    <w:rsid w:val="001439CE"/>
    <w:rsid w:val="00264551"/>
    <w:rsid w:val="002B304C"/>
    <w:rsid w:val="003116FE"/>
    <w:rsid w:val="003C2246"/>
    <w:rsid w:val="00415E10"/>
    <w:rsid w:val="005A4FA7"/>
    <w:rsid w:val="006B43FD"/>
    <w:rsid w:val="00721AC3"/>
    <w:rsid w:val="0075106B"/>
    <w:rsid w:val="007B2628"/>
    <w:rsid w:val="008479B2"/>
    <w:rsid w:val="008B6B2A"/>
    <w:rsid w:val="008B7D2D"/>
    <w:rsid w:val="0095250A"/>
    <w:rsid w:val="00A31A58"/>
    <w:rsid w:val="00A404F7"/>
    <w:rsid w:val="00A867B4"/>
    <w:rsid w:val="00AC4D14"/>
    <w:rsid w:val="00B063CD"/>
    <w:rsid w:val="00B41C25"/>
    <w:rsid w:val="00BE0AA7"/>
    <w:rsid w:val="00BF78C1"/>
    <w:rsid w:val="00C06A47"/>
    <w:rsid w:val="00C23D54"/>
    <w:rsid w:val="00C27A8B"/>
    <w:rsid w:val="00C476B1"/>
    <w:rsid w:val="00C51BBF"/>
    <w:rsid w:val="00CB07F5"/>
    <w:rsid w:val="00CD5165"/>
    <w:rsid w:val="00D2110D"/>
    <w:rsid w:val="00D5534E"/>
    <w:rsid w:val="00DA28CB"/>
    <w:rsid w:val="00DD0F27"/>
    <w:rsid w:val="00E52293"/>
    <w:rsid w:val="00F12DAA"/>
    <w:rsid w:val="00F66C79"/>
    <w:rsid w:val="00F831CD"/>
    <w:rsid w:val="00F929B4"/>
    <w:rsid w:val="00FA7136"/>
    <w:rsid w:val="00FB1F73"/>
    <w:rsid w:val="00FD3D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E69D"/>
  <w15:chartTrackingRefBased/>
  <w15:docId w15:val="{51356F5B-22C1-4169-866C-832633BF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D6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D6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D6CD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D6CD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D6CD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D6CD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D6CD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D6CD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D6CD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6CD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D6CD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D6CD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D6CD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D6CD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D6CD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D6CD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D6CD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D6CDC"/>
    <w:rPr>
      <w:rFonts w:eastAsiaTheme="majorEastAsia" w:cstheme="majorBidi"/>
      <w:color w:val="272727" w:themeColor="text1" w:themeTint="D8"/>
    </w:rPr>
  </w:style>
  <w:style w:type="paragraph" w:styleId="Titel">
    <w:name w:val="Title"/>
    <w:basedOn w:val="Standard"/>
    <w:next w:val="Standard"/>
    <w:link w:val="TitelZchn"/>
    <w:uiPriority w:val="10"/>
    <w:qFormat/>
    <w:rsid w:val="000D6CD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D6CD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D6CD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D6CD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D6CD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D6CDC"/>
    <w:rPr>
      <w:i/>
      <w:iCs/>
      <w:color w:val="404040" w:themeColor="text1" w:themeTint="BF"/>
    </w:rPr>
  </w:style>
  <w:style w:type="paragraph" w:styleId="Listenabsatz">
    <w:name w:val="List Paragraph"/>
    <w:basedOn w:val="Standard"/>
    <w:uiPriority w:val="34"/>
    <w:qFormat/>
    <w:rsid w:val="000D6CDC"/>
    <w:pPr>
      <w:ind w:left="720"/>
      <w:contextualSpacing/>
    </w:pPr>
  </w:style>
  <w:style w:type="character" w:styleId="IntensiveHervorhebung">
    <w:name w:val="Intense Emphasis"/>
    <w:basedOn w:val="Absatz-Standardschriftart"/>
    <w:uiPriority w:val="21"/>
    <w:qFormat/>
    <w:rsid w:val="000D6CDC"/>
    <w:rPr>
      <w:i/>
      <w:iCs/>
      <w:color w:val="0F4761" w:themeColor="accent1" w:themeShade="BF"/>
    </w:rPr>
  </w:style>
  <w:style w:type="paragraph" w:styleId="IntensivesZitat">
    <w:name w:val="Intense Quote"/>
    <w:basedOn w:val="Standard"/>
    <w:next w:val="Standard"/>
    <w:link w:val="IntensivesZitatZchn"/>
    <w:uiPriority w:val="30"/>
    <w:qFormat/>
    <w:rsid w:val="000D6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D6CDC"/>
    <w:rPr>
      <w:i/>
      <w:iCs/>
      <w:color w:val="0F4761" w:themeColor="accent1" w:themeShade="BF"/>
    </w:rPr>
  </w:style>
  <w:style w:type="character" w:styleId="IntensiverVerweis">
    <w:name w:val="Intense Reference"/>
    <w:basedOn w:val="Absatz-Standardschriftart"/>
    <w:uiPriority w:val="32"/>
    <w:qFormat/>
    <w:rsid w:val="000D6CDC"/>
    <w:rPr>
      <w:b/>
      <w:bCs/>
      <w:smallCaps/>
      <w:color w:val="0F4761" w:themeColor="accent1" w:themeShade="BF"/>
      <w:spacing w:val="5"/>
    </w:rPr>
  </w:style>
  <w:style w:type="paragraph" w:styleId="Kopfzeile">
    <w:name w:val="header"/>
    <w:basedOn w:val="Standard"/>
    <w:link w:val="KopfzeileZchn"/>
    <w:uiPriority w:val="99"/>
    <w:unhideWhenUsed/>
    <w:rsid w:val="00415E10"/>
    <w:pPr>
      <w:tabs>
        <w:tab w:val="center" w:pos="4536"/>
        <w:tab w:val="right" w:pos="9072"/>
      </w:tabs>
    </w:pPr>
  </w:style>
  <w:style w:type="character" w:customStyle="1" w:styleId="KopfzeileZchn">
    <w:name w:val="Kopfzeile Zchn"/>
    <w:basedOn w:val="Absatz-Standardschriftart"/>
    <w:link w:val="Kopfzeile"/>
    <w:uiPriority w:val="99"/>
    <w:rsid w:val="00415E10"/>
  </w:style>
  <w:style w:type="paragraph" w:styleId="Fuzeile">
    <w:name w:val="footer"/>
    <w:basedOn w:val="Standard"/>
    <w:link w:val="FuzeileZchn"/>
    <w:uiPriority w:val="99"/>
    <w:unhideWhenUsed/>
    <w:rsid w:val="00415E10"/>
    <w:pPr>
      <w:tabs>
        <w:tab w:val="center" w:pos="4536"/>
        <w:tab w:val="right" w:pos="9072"/>
      </w:tabs>
    </w:pPr>
  </w:style>
  <w:style w:type="character" w:customStyle="1" w:styleId="FuzeileZchn">
    <w:name w:val="Fußzeile Zchn"/>
    <w:basedOn w:val="Absatz-Standardschriftart"/>
    <w:link w:val="Fuzeile"/>
    <w:uiPriority w:val="99"/>
    <w:rsid w:val="0041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3254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dcterms:created xsi:type="dcterms:W3CDTF">2024-03-12T11:56:00Z</dcterms:created>
  <dcterms:modified xsi:type="dcterms:W3CDTF">2024-03-12T11:56:00Z</dcterms:modified>
</cp:coreProperties>
</file>