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73F" w14:textId="43A574B1" w:rsidR="00E37017" w:rsidRPr="00E37017" w:rsidRDefault="00E37017">
      <w:pPr>
        <w:rPr>
          <w:bCs/>
          <w:sz w:val="20"/>
          <w:szCs w:val="20"/>
        </w:rPr>
      </w:pPr>
      <w:r w:rsidRPr="00E37017">
        <w:rPr>
          <w:bCs/>
          <w:sz w:val="20"/>
          <w:szCs w:val="20"/>
        </w:rPr>
        <w:t>Numero PR</w:t>
      </w:r>
      <w:r w:rsidRPr="00E37017">
        <w:rPr>
          <w:bCs/>
          <w:sz w:val="20"/>
          <w:szCs w:val="20"/>
        </w:rPr>
        <w:t xml:space="preserve"> 10028-0018-03/2024</w:t>
      </w:r>
    </w:p>
    <w:p w14:paraId="2048E975" w14:textId="77777777" w:rsidR="00E37017" w:rsidRDefault="00E37017">
      <w:pPr>
        <w:rPr>
          <w:b/>
          <w:sz w:val="28"/>
        </w:rPr>
      </w:pPr>
    </w:p>
    <w:p w14:paraId="55D591A0" w14:textId="14FE0E13" w:rsidR="00AA2F43" w:rsidRPr="000261C9" w:rsidRDefault="00C71792">
      <w:pPr>
        <w:rPr>
          <w:b/>
          <w:bCs/>
          <w:sz w:val="28"/>
          <w:szCs w:val="28"/>
        </w:rPr>
      </w:pPr>
      <w:r>
        <w:rPr>
          <w:b/>
          <w:sz w:val="28"/>
        </w:rPr>
        <w:t>Flessibilità abitativa in un batter d’occhio</w:t>
      </w:r>
    </w:p>
    <w:p w14:paraId="765C1086" w14:textId="5DCCD84B" w:rsidR="00C71792" w:rsidRDefault="00E37017">
      <w:pPr>
        <w:rPr>
          <w:b/>
          <w:bCs/>
        </w:rPr>
      </w:pPr>
      <w:r w:rsidRPr="00E37017">
        <w:rPr>
          <w:b/>
          <w:bCs/>
        </w:rPr>
        <w:t xml:space="preserve">Hawa </w:t>
      </w:r>
      <w:proofErr w:type="spellStart"/>
      <w:r w:rsidRPr="00E37017">
        <w:rPr>
          <w:b/>
          <w:bCs/>
        </w:rPr>
        <w:t>Concepta</w:t>
      </w:r>
      <w:proofErr w:type="spellEnd"/>
      <w:r w:rsidRPr="00E37017">
        <w:rPr>
          <w:b/>
          <w:bCs/>
        </w:rPr>
        <w:t xml:space="preserve"> III al </w:t>
      </w:r>
      <w:proofErr w:type="spellStart"/>
      <w:r w:rsidRPr="00E37017">
        <w:rPr>
          <w:b/>
          <w:bCs/>
        </w:rPr>
        <w:t>Küchenmeile</w:t>
      </w:r>
      <w:proofErr w:type="spellEnd"/>
      <w:r w:rsidRPr="00E37017">
        <w:rPr>
          <w:b/>
          <w:bCs/>
        </w:rPr>
        <w:t xml:space="preserve"> 2023</w:t>
      </w:r>
    </w:p>
    <w:p w14:paraId="12CF6AE7" w14:textId="77777777" w:rsidR="00E37017" w:rsidRDefault="00E37017">
      <w:pPr>
        <w:rPr>
          <w:b/>
          <w:bCs/>
        </w:rPr>
      </w:pPr>
    </w:p>
    <w:p w14:paraId="543EDD1F" w14:textId="3642905E" w:rsidR="004F6B57" w:rsidRDefault="000261C9" w:rsidP="00E37017">
      <w:pPr>
        <w:spacing w:line="274" w:lineRule="auto"/>
      </w:pPr>
      <w:r>
        <w:rPr>
          <w:b/>
        </w:rPr>
        <w:t xml:space="preserve">Le ante scorrevoli complanari sono molto richieste. L’hanno confermato in modo impressionante le presentazioni degli espositori alla </w:t>
      </w:r>
      <w:proofErr w:type="spellStart"/>
      <w:r>
        <w:rPr>
          <w:b/>
        </w:rPr>
        <w:t>Küchenmeile</w:t>
      </w:r>
      <w:proofErr w:type="spellEnd"/>
      <w:r>
        <w:rPr>
          <w:b/>
        </w:rPr>
        <w:t xml:space="preserve"> 2023. </w:t>
      </w:r>
      <w:r>
        <w:rPr>
          <w:b/>
          <w:bCs/>
        </w:rPr>
        <w:t>Intere cucine componibili scompaiono ordinatamente, le dimensioni e l'effetto dell’ambiente variano creando la differenza tra una cucina chiusa e una aperta sullo spazio abitativo.</w:t>
      </w:r>
      <w:r>
        <w:rPr>
          <w:b/>
        </w:rPr>
        <w:t xml:space="preserve"> Ciò è possibile grazie a ferramenta che rimane discretamente sullo sfondo e muove i frontali in modo fluido e silenzioso.</w:t>
      </w:r>
      <w:r>
        <w:t xml:space="preserve"> </w:t>
      </w:r>
    </w:p>
    <w:p w14:paraId="7C31AEF3" w14:textId="77777777" w:rsidR="004F6B57" w:rsidRDefault="004F6B57" w:rsidP="00E37017">
      <w:pPr>
        <w:spacing w:line="274" w:lineRule="auto"/>
      </w:pPr>
    </w:p>
    <w:p w14:paraId="750EFD70" w14:textId="5440A1AE" w:rsidR="00621D16" w:rsidRDefault="007121D4" w:rsidP="00E37017">
      <w:pPr>
        <w:spacing w:line="274" w:lineRule="auto"/>
      </w:pPr>
      <w:r>
        <w:t xml:space="preserve">Hawa Sliding Solutions AG ha fatto interagire e registrato i requisiti di designer e produttori di mobili, progettisti, utenti, montatori per queste porte scorrevoli, implementandoli nell'ultima generazione di guarniture per ante a scomparsa girevoli e a libro. L’applicazione della famiglia “Hawa </w:t>
      </w:r>
      <w:proofErr w:type="spellStart"/>
      <w:r>
        <w:t>Concepta</w:t>
      </w:r>
      <w:proofErr w:type="spellEnd"/>
      <w:r>
        <w:t xml:space="preserve"> III” è stata presentata alle fiere autunnali: qui, nell'interfaccia tra l'industria della cucina e il commercio, è stata sottoposta al primo test.</w:t>
      </w:r>
    </w:p>
    <w:p w14:paraId="43FDE16A" w14:textId="77777777" w:rsidR="007318FC" w:rsidRDefault="007318FC" w:rsidP="00E37017">
      <w:pPr>
        <w:spacing w:line="274" w:lineRule="auto"/>
      </w:pPr>
    </w:p>
    <w:p w14:paraId="660AFDDA" w14:textId="5ADF4C6A" w:rsidR="007318FC" w:rsidRPr="000570CD" w:rsidRDefault="00151FBA" w:rsidP="00E37017">
      <w:pPr>
        <w:spacing w:line="274" w:lineRule="auto"/>
        <w:rPr>
          <w:b/>
          <w:bCs/>
        </w:rPr>
      </w:pPr>
      <w:r>
        <w:rPr>
          <w:b/>
        </w:rPr>
        <w:t>Creativa</w:t>
      </w:r>
    </w:p>
    <w:p w14:paraId="4B6EBD7E" w14:textId="77777777" w:rsidR="00621D16" w:rsidRDefault="00621D16" w:rsidP="00E37017">
      <w:pPr>
        <w:spacing w:line="274" w:lineRule="auto"/>
        <w:rPr>
          <w:b/>
          <w:bCs/>
        </w:rPr>
      </w:pPr>
    </w:p>
    <w:p w14:paraId="25106EF4" w14:textId="36451DBB" w:rsidR="004D0A58" w:rsidRDefault="00B417B7" w:rsidP="00E37017">
      <w:pPr>
        <w:spacing w:line="274" w:lineRule="auto"/>
      </w:pPr>
      <w:r>
        <w:t xml:space="preserve">“‘Hawa </w:t>
      </w:r>
      <w:proofErr w:type="spellStart"/>
      <w:r>
        <w:t>Concepta</w:t>
      </w:r>
      <w:proofErr w:type="spellEnd"/>
      <w:r>
        <w:t xml:space="preserve"> III’ ci ha dimostrato che nelle cucine è possibile quasi qualsiasi soluzione”, spiega Sarah Metz di </w:t>
      </w:r>
      <w:proofErr w:type="spellStart"/>
      <w:r>
        <w:t>Siematic</w:t>
      </w:r>
      <w:proofErr w:type="spellEnd"/>
      <w:r>
        <w:t xml:space="preserve">. Per il produttore di cucine è importante progettare in modo variabile, realizzare tanto armadi sovrapposti che applicazioni ad altezza soffitto, che possano nascondere elementi di disturbo come supporti, pendenze o tubi conferendo all'immobile calma ed eleganza. “Non avevamo mai avuto ante a battenti e aperture così alte nel nostro campionario”, spiega la responsabile di Corporate Architecture &amp; Design. </w:t>
      </w:r>
    </w:p>
    <w:p w14:paraId="19A6FD03" w14:textId="77777777" w:rsidR="004D0A58" w:rsidRDefault="004D0A58" w:rsidP="00E37017">
      <w:pPr>
        <w:spacing w:line="274" w:lineRule="auto"/>
      </w:pPr>
    </w:p>
    <w:p w14:paraId="09A7EDE3" w14:textId="424240BD" w:rsidR="006C5B5B" w:rsidRDefault="004D0A58" w:rsidP="00E37017">
      <w:pPr>
        <w:spacing w:line="274" w:lineRule="auto"/>
      </w:pPr>
      <w:r>
        <w:t xml:space="preserve">Con la famiglia “Hawa </w:t>
      </w:r>
      <w:proofErr w:type="spellStart"/>
      <w:r>
        <w:t>Concepta</w:t>
      </w:r>
      <w:proofErr w:type="spellEnd"/>
      <w:r>
        <w:t xml:space="preserve"> III” si possono realizzare soluzioni a scomparsa girevoli e a libro con una, due e più ante, con e senza </w:t>
      </w:r>
      <w:r>
        <w:lastRenderedPageBreak/>
        <w:t xml:space="preserve">maniglie, sia ad altezza soffitto e accessibili che per credenze alte o pensili. Questo corrisponde anche al credo di </w:t>
      </w:r>
      <w:proofErr w:type="spellStart"/>
      <w:r>
        <w:t>Eggersmann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: “‘Hawa </w:t>
      </w:r>
      <w:proofErr w:type="spellStart"/>
      <w:r>
        <w:t>Concepta</w:t>
      </w:r>
      <w:proofErr w:type="spellEnd"/>
      <w:r>
        <w:t xml:space="preserve"> III’ garantisce flessibilità dimensionale in termini di altezza, profondità e larghezza; possiamo così offrire ai progettisti libertà di allestimento per sviluppare soluzioni personalizzate per i clienti”, spiega Michael </w:t>
      </w:r>
      <w:proofErr w:type="spellStart"/>
      <w:r>
        <w:t>Brinkjost</w:t>
      </w:r>
      <w:proofErr w:type="spellEnd"/>
      <w:r>
        <w:t xml:space="preserve">, Director Sales. </w:t>
      </w:r>
    </w:p>
    <w:p w14:paraId="12049D43" w14:textId="77777777" w:rsidR="00FB227F" w:rsidRDefault="00FB227F" w:rsidP="00E37017">
      <w:pPr>
        <w:spacing w:line="274" w:lineRule="auto"/>
      </w:pPr>
    </w:p>
    <w:p w14:paraId="58469DF1" w14:textId="618A6D5A" w:rsidR="00B36EB7" w:rsidRDefault="0032554B" w:rsidP="00E37017">
      <w:pPr>
        <w:spacing w:line="274" w:lineRule="auto"/>
        <w:rPr>
          <w:b/>
          <w:bCs/>
        </w:rPr>
      </w:pPr>
      <w:r>
        <w:rPr>
          <w:b/>
        </w:rPr>
        <w:t>Versatile</w:t>
      </w:r>
    </w:p>
    <w:p w14:paraId="5859666D" w14:textId="77777777" w:rsidR="00B36EB7" w:rsidRDefault="00B36EB7" w:rsidP="00E37017">
      <w:pPr>
        <w:spacing w:line="274" w:lineRule="auto"/>
        <w:rPr>
          <w:b/>
          <w:bCs/>
        </w:rPr>
      </w:pPr>
    </w:p>
    <w:p w14:paraId="1F3CF982" w14:textId="3295D641" w:rsidR="00BF629F" w:rsidRDefault="0032554B" w:rsidP="00E37017">
      <w:pPr>
        <w:spacing w:line="274" w:lineRule="auto"/>
      </w:pPr>
      <w:proofErr w:type="spellStart"/>
      <w:r>
        <w:t>Anika</w:t>
      </w:r>
      <w:proofErr w:type="spellEnd"/>
      <w:r>
        <w:t xml:space="preserve"> </w:t>
      </w:r>
      <w:proofErr w:type="spellStart"/>
      <w:r>
        <w:t>Lechtenberg</w:t>
      </w:r>
      <w:proofErr w:type="spellEnd"/>
      <w:r>
        <w:t xml:space="preserve">, Head of Design di </w:t>
      </w:r>
      <w:proofErr w:type="spellStart"/>
      <w:r>
        <w:t>Hülsta</w:t>
      </w:r>
      <w:proofErr w:type="spellEnd"/>
      <w:r>
        <w:t xml:space="preserve">, sa che la guarnitura per ante a scomparsa girevoli e a libro di Hawa, sviluppata “con raffinatezza tecnica”, soddisfa esattamente i desideri dei consumatori finali. Questi al giorno d’oggi si interessano al design più attivamente e molto più precocemente, sviluppando una sensibilità per l’armoniosa integrazione della cucina nello spazio abitativo: “Soprattutto in tempi in cui lo spazio abitativo diventa più piccolo, ‘Hawa </w:t>
      </w:r>
      <w:proofErr w:type="spellStart"/>
      <w:r>
        <w:t>Concepta</w:t>
      </w:r>
      <w:proofErr w:type="spellEnd"/>
      <w:r>
        <w:t xml:space="preserve"> III’ consente di progettare cucine come mobili da soggiorno integrandole nell’ambiente con effetto wow”, dice </w:t>
      </w:r>
      <w:proofErr w:type="spellStart"/>
      <w:r>
        <w:t>Lechtenberg</w:t>
      </w:r>
      <w:proofErr w:type="spellEnd"/>
      <w:r>
        <w:t xml:space="preserve">, “oppure di farle scomparire completamente”. </w:t>
      </w:r>
    </w:p>
    <w:p w14:paraId="50B43A6C" w14:textId="77777777" w:rsidR="0032554B" w:rsidRDefault="0032554B" w:rsidP="00E37017">
      <w:pPr>
        <w:spacing w:line="274" w:lineRule="auto"/>
      </w:pPr>
    </w:p>
    <w:p w14:paraId="5D2F73A4" w14:textId="77777777" w:rsidR="0032554B" w:rsidRPr="0032554B" w:rsidRDefault="0032554B" w:rsidP="00E37017">
      <w:pPr>
        <w:spacing w:line="274" w:lineRule="auto"/>
        <w:rPr>
          <w:b/>
          <w:bCs/>
        </w:rPr>
      </w:pPr>
      <w:r>
        <w:rPr>
          <w:b/>
        </w:rPr>
        <w:t>Purista</w:t>
      </w:r>
    </w:p>
    <w:p w14:paraId="007432FF" w14:textId="77777777" w:rsidR="0032554B" w:rsidRDefault="0032554B" w:rsidP="00E37017">
      <w:pPr>
        <w:spacing w:line="274" w:lineRule="auto"/>
      </w:pPr>
    </w:p>
    <w:p w14:paraId="761D3B62" w14:textId="2445F6D0" w:rsidR="0032554B" w:rsidRDefault="00F7481F" w:rsidP="00E37017">
      <w:pPr>
        <w:spacing w:line="274" w:lineRule="auto"/>
      </w:pPr>
      <w:r>
        <w:t xml:space="preserve">La cucina viene nascosta dietro un frontale complanare con uno schema delle fughe armonico.  Quando è aperta, “Hawa </w:t>
      </w:r>
      <w:proofErr w:type="spellStart"/>
      <w:r>
        <w:t>Concepta</w:t>
      </w:r>
      <w:proofErr w:type="spellEnd"/>
      <w:r>
        <w:t xml:space="preserve"> III” scompare ordinatamente nella cavità laterale. La nuova tecnologia di ferramenta rimane nascosta e lavora in modo invisibile, conferendo al mobile un aspetto purista. Viene così sfruttato appieno il potenziale estetico anche nei locali più piccoli. La cucina si fonde con lo spazio abitativo e le transizioni sono fluide. </w:t>
      </w:r>
    </w:p>
    <w:p w14:paraId="7AD68EEC" w14:textId="77777777" w:rsidR="00324AB5" w:rsidRDefault="00324AB5" w:rsidP="00E37017">
      <w:pPr>
        <w:spacing w:line="274" w:lineRule="auto"/>
      </w:pPr>
    </w:p>
    <w:p w14:paraId="71BFD3D4" w14:textId="205CE5F5" w:rsidR="00324AB5" w:rsidRPr="00324AB5" w:rsidRDefault="00D02EA4" w:rsidP="00E37017">
      <w:pPr>
        <w:spacing w:line="274" w:lineRule="auto"/>
        <w:rPr>
          <w:b/>
          <w:bCs/>
        </w:rPr>
      </w:pPr>
      <w:r>
        <w:rPr>
          <w:b/>
        </w:rPr>
        <w:t xml:space="preserve">Intuitiva </w:t>
      </w:r>
    </w:p>
    <w:p w14:paraId="1226D69D" w14:textId="77777777" w:rsidR="00BF629F" w:rsidRDefault="00BF629F" w:rsidP="00E37017">
      <w:pPr>
        <w:spacing w:line="274" w:lineRule="auto"/>
      </w:pPr>
    </w:p>
    <w:p w14:paraId="3E700D8A" w14:textId="000A9AF6" w:rsidR="007318FC" w:rsidRDefault="009D3847" w:rsidP="00E37017">
      <w:pPr>
        <w:spacing w:line="274" w:lineRule="auto"/>
      </w:pPr>
      <w:r>
        <w:t xml:space="preserve">Adattare la situazione spaziale alle esigenze in pochi secondi e in qualsiasi momento? Ciò è possibile grazie alla “performance hardware” della maggiore comodità di azionamento, sottolinea Michael </w:t>
      </w:r>
      <w:proofErr w:type="spellStart"/>
      <w:r>
        <w:t>Brinkjost</w:t>
      </w:r>
      <w:proofErr w:type="spellEnd"/>
      <w:r>
        <w:t xml:space="preserve"> di </w:t>
      </w:r>
      <w:proofErr w:type="spellStart"/>
      <w:r>
        <w:t>Eggersmann</w:t>
      </w:r>
      <w:proofErr w:type="spellEnd"/>
      <w:r>
        <w:t xml:space="preserve">. Si tratta di un fattore decisivo nella comunicazione con il </w:t>
      </w:r>
      <w:r>
        <w:lastRenderedPageBreak/>
        <w:t xml:space="preserve">cliente. “Hawa </w:t>
      </w:r>
      <w:proofErr w:type="spellStart"/>
      <w:r>
        <w:t>Concepta</w:t>
      </w:r>
      <w:proofErr w:type="spellEnd"/>
      <w:r>
        <w:t xml:space="preserve"> III” si può aprire e chiudere senza sforzo con pochi punti di contatto.  “Tutti azioneranno correttamente fin dall'inizio”, afferma con sicurezza Matthias </w:t>
      </w:r>
      <w:proofErr w:type="spellStart"/>
      <w:r>
        <w:t>Rothbrust</w:t>
      </w:r>
      <w:proofErr w:type="spellEnd"/>
      <w:r>
        <w:t xml:space="preserve"> </w:t>
      </w:r>
      <w:proofErr w:type="gramStart"/>
      <w:r>
        <w:t>del team</w:t>
      </w:r>
      <w:proofErr w:type="gramEnd"/>
      <w:r>
        <w:t xml:space="preserve"> di innovazione “Hawa </w:t>
      </w:r>
      <w:proofErr w:type="spellStart"/>
      <w:r>
        <w:t>Concepta</w:t>
      </w:r>
      <w:proofErr w:type="spellEnd"/>
      <w:r>
        <w:t xml:space="preserve">”. </w:t>
      </w:r>
      <w:proofErr w:type="gramStart"/>
      <w:r>
        <w:t>Infatti</w:t>
      </w:r>
      <w:proofErr w:type="gramEnd"/>
      <w:r>
        <w:t xml:space="preserve"> la ferramenta è intuitiva e suggerisce la sequenza dei movimenti. Questi sono punti di forza anche per i rivenditori specializzati di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 AG, conferma il direttore commerciale Ulrich Barth. “Lo scorrimento leggero si armonizza perfettamente con la nostra filosofia di marchio”, sostiene.</w:t>
      </w:r>
    </w:p>
    <w:p w14:paraId="3E6C4DFB" w14:textId="77777777" w:rsidR="007318FC" w:rsidRPr="007318FC" w:rsidRDefault="007318FC" w:rsidP="00E37017">
      <w:pPr>
        <w:spacing w:line="274" w:lineRule="auto"/>
        <w:rPr>
          <w:b/>
          <w:bCs/>
        </w:rPr>
      </w:pPr>
    </w:p>
    <w:p w14:paraId="6025FC8F" w14:textId="26EE98C9" w:rsidR="00F74448" w:rsidRPr="00D02EA4" w:rsidRDefault="00D02EA4" w:rsidP="00E37017">
      <w:pPr>
        <w:spacing w:line="274" w:lineRule="auto"/>
        <w:rPr>
          <w:b/>
          <w:bCs/>
        </w:rPr>
      </w:pPr>
      <w:r>
        <w:rPr>
          <w:b/>
        </w:rPr>
        <w:t xml:space="preserve">Rapida </w:t>
      </w:r>
    </w:p>
    <w:p w14:paraId="2C56DD3B" w14:textId="77777777" w:rsidR="00F74448" w:rsidRPr="00D02EA4" w:rsidRDefault="00F74448" w:rsidP="00E37017">
      <w:pPr>
        <w:spacing w:line="274" w:lineRule="auto"/>
        <w:rPr>
          <w:b/>
          <w:bCs/>
        </w:rPr>
      </w:pPr>
    </w:p>
    <w:p w14:paraId="68788CA9" w14:textId="028289D6" w:rsidR="00073617" w:rsidRDefault="00D02EA4" w:rsidP="00E37017">
      <w:pPr>
        <w:spacing w:line="274" w:lineRule="auto"/>
      </w:pPr>
      <w:r>
        <w:t xml:space="preserve">La famiglia “Hawa </w:t>
      </w:r>
      <w:proofErr w:type="spellStart"/>
      <w:r>
        <w:t>Concepta</w:t>
      </w:r>
      <w:proofErr w:type="spellEnd"/>
      <w:r>
        <w:t xml:space="preserve"> III” non offre solo argomenti per gli acquirenti di mobili, ma anche per il commercio di cucine. Grazie all'elevato grado di </w:t>
      </w:r>
      <w:proofErr w:type="spellStart"/>
      <w:r>
        <w:t>preassemblaggio</w:t>
      </w:r>
      <w:proofErr w:type="spellEnd"/>
      <w:r>
        <w:t xml:space="preserve"> e alla riduzione a pochi componenti, il montaggio della guarnitura per ante a scomparsa girevoli e a libro richiede meno di dieci minuti, compresa la regolazione tridimensionale mediante punti di registrazione facilmente accessibili. </w:t>
      </w:r>
    </w:p>
    <w:p w14:paraId="1A3C371F" w14:textId="77777777" w:rsidR="003D3E74" w:rsidRDefault="003D3E74" w:rsidP="00E37017">
      <w:pPr>
        <w:spacing w:line="274" w:lineRule="auto"/>
      </w:pPr>
    </w:p>
    <w:p w14:paraId="0F96F791" w14:textId="77777777" w:rsidR="00E37017" w:rsidRDefault="00E37017" w:rsidP="00E37017">
      <w:pPr>
        <w:spacing w:line="274" w:lineRule="auto"/>
      </w:pPr>
    </w:p>
    <w:p w14:paraId="1046106F" w14:textId="0B4C40B7" w:rsidR="00122B7F" w:rsidRDefault="00E37017" w:rsidP="00122B7F">
      <w:r w:rsidRPr="00E37017">
        <w:t>Suggerimento didascalia</w:t>
      </w:r>
      <w:r>
        <w:t xml:space="preserve"> 1: </w:t>
      </w:r>
      <w:r w:rsidR="00122B7F">
        <w:t xml:space="preserve">Intuitive e versatili: le ferramenta della famiglia “Hawa </w:t>
      </w:r>
      <w:proofErr w:type="spellStart"/>
      <w:r w:rsidR="00122B7F">
        <w:t>Concepta</w:t>
      </w:r>
      <w:proofErr w:type="spellEnd"/>
      <w:r w:rsidR="00122B7F">
        <w:t xml:space="preserve"> III” si aprono e chiudono facilmente con pochi punti di contatto. muovendosi silenziosamente. </w:t>
      </w:r>
    </w:p>
    <w:p w14:paraId="6AF12E1D" w14:textId="77777777" w:rsidR="00122B7F" w:rsidRDefault="00122B7F" w:rsidP="00122B7F"/>
    <w:p w14:paraId="5B8E7DC5" w14:textId="288FE0CA" w:rsidR="00122B7F" w:rsidRDefault="00E37017" w:rsidP="00122B7F">
      <w:r w:rsidRPr="00E37017">
        <w:t>Suggerimento didascalia</w:t>
      </w:r>
      <w:r>
        <w:t xml:space="preserve"> 2: </w:t>
      </w:r>
      <w:r w:rsidR="00122B7F">
        <w:t xml:space="preserve">Effetto di trasformazione dell'ambiente con fattore wow: “Hawa </w:t>
      </w:r>
      <w:proofErr w:type="spellStart"/>
      <w:r w:rsidR="00122B7F">
        <w:t>Concepta</w:t>
      </w:r>
      <w:proofErr w:type="spellEnd"/>
      <w:r w:rsidR="00122B7F">
        <w:t xml:space="preserve"> III” consente di progettare le cucine come mobili da salotto, integrarle nello spazio abitativo o farle scomparire completamente. Foto: Hawa Sliding Solutions AG</w:t>
      </w:r>
    </w:p>
    <w:p w14:paraId="31E00BAF" w14:textId="77777777" w:rsidR="00EE326A" w:rsidRDefault="00EE326A" w:rsidP="003D3E74"/>
    <w:p w14:paraId="07BE6580" w14:textId="559EE04E" w:rsidR="00EE326A" w:rsidRPr="00EE326A" w:rsidRDefault="00EE326A" w:rsidP="003D3E74"/>
    <w:sectPr w:rsidR="00EE326A" w:rsidRPr="00EE326A" w:rsidSect="008D526C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3C0E" w14:textId="77777777" w:rsidR="008D526C" w:rsidRDefault="008D526C" w:rsidP="00E37017">
      <w:r>
        <w:separator/>
      </w:r>
    </w:p>
  </w:endnote>
  <w:endnote w:type="continuationSeparator" w:id="0">
    <w:p w14:paraId="29E859C2" w14:textId="77777777" w:rsidR="008D526C" w:rsidRDefault="008D526C" w:rsidP="00E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2075" w14:textId="77777777" w:rsidR="008D526C" w:rsidRDefault="008D526C" w:rsidP="00E37017">
      <w:r>
        <w:separator/>
      </w:r>
    </w:p>
  </w:footnote>
  <w:footnote w:type="continuationSeparator" w:id="0">
    <w:p w14:paraId="0E1C2FCD" w14:textId="77777777" w:rsidR="008D526C" w:rsidRDefault="008D526C" w:rsidP="00E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257C" w14:textId="10ED6434" w:rsidR="00E37017" w:rsidRPr="00E37017" w:rsidRDefault="00E37017" w:rsidP="00E37017">
    <w:pPr>
      <w:pStyle w:val="Kopfzeile"/>
      <w:jc w:val="right"/>
      <w:rPr>
        <w:sz w:val="20"/>
        <w:szCs w:val="20"/>
      </w:rPr>
    </w:pPr>
    <w:r w:rsidRPr="00E37017">
      <w:rPr>
        <w:sz w:val="20"/>
        <w:szCs w:val="20"/>
      </w:rPr>
      <w:t>Numero PR 10028-0018-03/2024</w:t>
    </w:r>
  </w:p>
  <w:p w14:paraId="359CEE20" w14:textId="77777777" w:rsidR="00E37017" w:rsidRPr="00E37017" w:rsidRDefault="00E37017" w:rsidP="00E37017">
    <w:pPr>
      <w:pStyle w:val="Kopfzeile"/>
      <w:jc w:val="right"/>
      <w:rPr>
        <w:sz w:val="20"/>
        <w:szCs w:val="20"/>
      </w:rPr>
    </w:pPr>
    <w:r w:rsidRPr="00E37017">
      <w:rPr>
        <w:sz w:val="20"/>
        <w:szCs w:val="20"/>
      </w:rPr>
      <w:t>Flessibilità abitativa in un batter d’occhio</w:t>
    </w:r>
  </w:p>
  <w:p w14:paraId="0BB63244" w14:textId="0081F453" w:rsidR="00E37017" w:rsidRPr="00E37017" w:rsidRDefault="00E37017" w:rsidP="00E37017">
    <w:pPr>
      <w:pStyle w:val="Kopfzeile"/>
      <w:jc w:val="right"/>
      <w:rPr>
        <w:sz w:val="20"/>
        <w:szCs w:val="20"/>
      </w:rPr>
    </w:pPr>
    <w:r w:rsidRPr="00E37017">
      <w:rPr>
        <w:sz w:val="20"/>
        <w:szCs w:val="20"/>
      </w:rPr>
      <w:t xml:space="preserve">Hawa </w:t>
    </w:r>
    <w:proofErr w:type="spellStart"/>
    <w:r w:rsidRPr="00E37017">
      <w:rPr>
        <w:sz w:val="20"/>
        <w:szCs w:val="20"/>
      </w:rPr>
      <w:t>Concepta</w:t>
    </w:r>
    <w:proofErr w:type="spellEnd"/>
    <w:r w:rsidRPr="00E37017">
      <w:rPr>
        <w:sz w:val="20"/>
        <w:szCs w:val="20"/>
      </w:rPr>
      <w:t xml:space="preserve"> III al </w:t>
    </w:r>
    <w:proofErr w:type="spellStart"/>
    <w:r w:rsidRPr="00E37017">
      <w:rPr>
        <w:sz w:val="20"/>
        <w:szCs w:val="20"/>
      </w:rPr>
      <w:t>Küchenmeile</w:t>
    </w:r>
    <w:proofErr w:type="spellEnd"/>
    <w:r w:rsidRPr="00E37017">
      <w:rPr>
        <w:sz w:val="20"/>
        <w:szCs w:val="20"/>
      </w:rPr>
      <w:t xml:space="preserve"> 2023</w:t>
    </w:r>
    <w:r>
      <w:rPr>
        <w:sz w:val="20"/>
        <w:szCs w:val="20"/>
      </w:rPr>
      <w:t xml:space="preserve"> – pagina </w:t>
    </w:r>
    <w:r w:rsidRPr="00E37017">
      <w:rPr>
        <w:sz w:val="20"/>
        <w:szCs w:val="20"/>
      </w:rPr>
      <w:fldChar w:fldCharType="begin"/>
    </w:r>
    <w:r w:rsidRPr="00E37017">
      <w:rPr>
        <w:sz w:val="20"/>
        <w:szCs w:val="20"/>
      </w:rPr>
      <w:instrText>PAGE   \* MERGEFORMAT</w:instrText>
    </w:r>
    <w:r w:rsidRPr="00E37017">
      <w:rPr>
        <w:sz w:val="20"/>
        <w:szCs w:val="20"/>
      </w:rPr>
      <w:fldChar w:fldCharType="separate"/>
    </w:r>
    <w:r w:rsidRPr="00E37017">
      <w:rPr>
        <w:sz w:val="20"/>
        <w:szCs w:val="20"/>
        <w:lang w:val="en-GB"/>
      </w:rPr>
      <w:t>1</w:t>
    </w:r>
    <w:r w:rsidRPr="00E3701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5F0"/>
    <w:multiLevelType w:val="hybridMultilevel"/>
    <w:tmpl w:val="2E0CD5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5B8"/>
    <w:multiLevelType w:val="hybridMultilevel"/>
    <w:tmpl w:val="EFE49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EF9"/>
    <w:multiLevelType w:val="hybridMultilevel"/>
    <w:tmpl w:val="41ACB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649">
    <w:abstractNumId w:val="0"/>
  </w:num>
  <w:num w:numId="2" w16cid:durableId="1468352530">
    <w:abstractNumId w:val="1"/>
  </w:num>
  <w:num w:numId="3" w16cid:durableId="107570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3"/>
    <w:rsid w:val="000261C9"/>
    <w:rsid w:val="00041081"/>
    <w:rsid w:val="00044B74"/>
    <w:rsid w:val="000522B6"/>
    <w:rsid w:val="000570CD"/>
    <w:rsid w:val="00062FF0"/>
    <w:rsid w:val="00064874"/>
    <w:rsid w:val="00067AA4"/>
    <w:rsid w:val="00073617"/>
    <w:rsid w:val="000756AE"/>
    <w:rsid w:val="000778F1"/>
    <w:rsid w:val="000E7977"/>
    <w:rsid w:val="00104203"/>
    <w:rsid w:val="00113840"/>
    <w:rsid w:val="00113B66"/>
    <w:rsid w:val="00122B7F"/>
    <w:rsid w:val="00123A99"/>
    <w:rsid w:val="00151FBA"/>
    <w:rsid w:val="00187CA0"/>
    <w:rsid w:val="0019750B"/>
    <w:rsid w:val="001B463E"/>
    <w:rsid w:val="002111F1"/>
    <w:rsid w:val="00222889"/>
    <w:rsid w:val="00252531"/>
    <w:rsid w:val="00267673"/>
    <w:rsid w:val="00273F56"/>
    <w:rsid w:val="00290D05"/>
    <w:rsid w:val="00300169"/>
    <w:rsid w:val="00324AB5"/>
    <w:rsid w:val="0032554B"/>
    <w:rsid w:val="003A02F1"/>
    <w:rsid w:val="003B33F3"/>
    <w:rsid w:val="003B535B"/>
    <w:rsid w:val="003C4D03"/>
    <w:rsid w:val="003D3E74"/>
    <w:rsid w:val="003F1546"/>
    <w:rsid w:val="0047752C"/>
    <w:rsid w:val="00487E4B"/>
    <w:rsid w:val="004A109B"/>
    <w:rsid w:val="004D0A58"/>
    <w:rsid w:val="004F6B57"/>
    <w:rsid w:val="00517E81"/>
    <w:rsid w:val="005426FE"/>
    <w:rsid w:val="00546C52"/>
    <w:rsid w:val="005952C5"/>
    <w:rsid w:val="005F2709"/>
    <w:rsid w:val="006216F5"/>
    <w:rsid w:val="00621D16"/>
    <w:rsid w:val="00643E82"/>
    <w:rsid w:val="00655720"/>
    <w:rsid w:val="00670852"/>
    <w:rsid w:val="00692648"/>
    <w:rsid w:val="00695F0C"/>
    <w:rsid w:val="006B07C3"/>
    <w:rsid w:val="006C5B5B"/>
    <w:rsid w:val="006C624D"/>
    <w:rsid w:val="006D0E0D"/>
    <w:rsid w:val="006E654E"/>
    <w:rsid w:val="0070325E"/>
    <w:rsid w:val="007121D4"/>
    <w:rsid w:val="007318FC"/>
    <w:rsid w:val="007651E0"/>
    <w:rsid w:val="00780BF9"/>
    <w:rsid w:val="007907A1"/>
    <w:rsid w:val="00792933"/>
    <w:rsid w:val="007B2628"/>
    <w:rsid w:val="007C62F4"/>
    <w:rsid w:val="007F42C2"/>
    <w:rsid w:val="008152BA"/>
    <w:rsid w:val="008B001A"/>
    <w:rsid w:val="008B3037"/>
    <w:rsid w:val="008D526C"/>
    <w:rsid w:val="00940639"/>
    <w:rsid w:val="00971711"/>
    <w:rsid w:val="009A5E6D"/>
    <w:rsid w:val="009D3847"/>
    <w:rsid w:val="00A019A3"/>
    <w:rsid w:val="00A26434"/>
    <w:rsid w:val="00A31A58"/>
    <w:rsid w:val="00A34C51"/>
    <w:rsid w:val="00A40FEA"/>
    <w:rsid w:val="00AA2F43"/>
    <w:rsid w:val="00AF0EEA"/>
    <w:rsid w:val="00B03A0D"/>
    <w:rsid w:val="00B10D62"/>
    <w:rsid w:val="00B36EB7"/>
    <w:rsid w:val="00B417B7"/>
    <w:rsid w:val="00B43CD9"/>
    <w:rsid w:val="00B71188"/>
    <w:rsid w:val="00BB38E5"/>
    <w:rsid w:val="00BD2A22"/>
    <w:rsid w:val="00BF629F"/>
    <w:rsid w:val="00C06808"/>
    <w:rsid w:val="00C07F27"/>
    <w:rsid w:val="00C32452"/>
    <w:rsid w:val="00C3436C"/>
    <w:rsid w:val="00C52BB8"/>
    <w:rsid w:val="00C57AB1"/>
    <w:rsid w:val="00C63736"/>
    <w:rsid w:val="00C71792"/>
    <w:rsid w:val="00C76543"/>
    <w:rsid w:val="00C8121F"/>
    <w:rsid w:val="00CB33A4"/>
    <w:rsid w:val="00CB4D84"/>
    <w:rsid w:val="00CE083B"/>
    <w:rsid w:val="00D02EA4"/>
    <w:rsid w:val="00D37E6B"/>
    <w:rsid w:val="00DB03A9"/>
    <w:rsid w:val="00DD0F27"/>
    <w:rsid w:val="00E24449"/>
    <w:rsid w:val="00E27309"/>
    <w:rsid w:val="00E33E58"/>
    <w:rsid w:val="00E37017"/>
    <w:rsid w:val="00E80B7B"/>
    <w:rsid w:val="00EC0B2C"/>
    <w:rsid w:val="00EE1DF9"/>
    <w:rsid w:val="00EE326A"/>
    <w:rsid w:val="00F22361"/>
    <w:rsid w:val="00F447F0"/>
    <w:rsid w:val="00F553AB"/>
    <w:rsid w:val="00F74448"/>
    <w:rsid w:val="00F7481F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1D6"/>
  <w15:chartTrackingRefBased/>
  <w15:docId w15:val="{CC2B00C8-C6E7-4904-9CBF-D33A40C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017"/>
  </w:style>
  <w:style w:type="paragraph" w:styleId="Fuzeile">
    <w:name w:val="footer"/>
    <w:basedOn w:val="Standard"/>
    <w:link w:val="FuzeileZchn"/>
    <w:uiPriority w:val="99"/>
    <w:unhideWhenUsed/>
    <w:rsid w:val="00E37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F30DB-625B-48FD-B665-92D6EBBA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A801A-E4C4-4EB7-B29C-57C3DB93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2023-11-13T19:26:00Z</cp:lastPrinted>
  <dcterms:created xsi:type="dcterms:W3CDTF">2024-03-13T10:40:00Z</dcterms:created>
  <dcterms:modified xsi:type="dcterms:W3CDTF">2024-03-13T10:40:00Z</dcterms:modified>
</cp:coreProperties>
</file>