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4C9FE" w14:textId="45DF79F6" w:rsidR="00891982" w:rsidRPr="00891982" w:rsidRDefault="00891982" w:rsidP="002A4712">
      <w:pPr>
        <w:ind w:right="-569"/>
        <w:rPr>
          <w:rFonts w:ascii="Calibri" w:hAnsi="Calibri" w:cs="Calibri"/>
          <w:sz w:val="20"/>
          <w:szCs w:val="20"/>
        </w:rPr>
      </w:pPr>
      <w:r w:rsidRPr="00891982">
        <w:rPr>
          <w:rFonts w:ascii="Calibri" w:hAnsi="Calibri" w:cs="Calibri"/>
          <w:sz w:val="20"/>
          <w:szCs w:val="20"/>
        </w:rPr>
        <w:t xml:space="preserve">Holz-Handwerk, Nürnberg, 19. </w:t>
      </w:r>
      <w:r>
        <w:rPr>
          <w:rFonts w:ascii="Calibri" w:hAnsi="Calibri" w:cs="Calibri"/>
          <w:sz w:val="20"/>
          <w:szCs w:val="20"/>
        </w:rPr>
        <w:t>b</w:t>
      </w:r>
      <w:r w:rsidRPr="00891982">
        <w:rPr>
          <w:rFonts w:ascii="Calibri" w:hAnsi="Calibri" w:cs="Calibri"/>
          <w:sz w:val="20"/>
          <w:szCs w:val="20"/>
        </w:rPr>
        <w:t>is 22. März 2024</w:t>
      </w:r>
    </w:p>
    <w:p w14:paraId="057821D2" w14:textId="79760750" w:rsidR="00891982" w:rsidRPr="00891982" w:rsidRDefault="00891982" w:rsidP="002A4712">
      <w:pPr>
        <w:ind w:right="-569"/>
        <w:rPr>
          <w:rFonts w:ascii="Calibri" w:hAnsi="Calibri" w:cs="Calibri"/>
          <w:sz w:val="20"/>
          <w:szCs w:val="20"/>
        </w:rPr>
      </w:pPr>
      <w:r w:rsidRPr="00891982">
        <w:rPr>
          <w:rFonts w:ascii="Calibri" w:hAnsi="Calibri" w:cs="Calibri"/>
          <w:sz w:val="20"/>
          <w:szCs w:val="20"/>
        </w:rPr>
        <w:t>PR-Nr. 10028-0019-03/2024</w:t>
      </w:r>
    </w:p>
    <w:p w14:paraId="221EA633" w14:textId="77777777" w:rsidR="00891982" w:rsidRPr="00891982" w:rsidRDefault="00891982" w:rsidP="002A4712">
      <w:pPr>
        <w:ind w:right="-569"/>
        <w:rPr>
          <w:rFonts w:ascii="Calibri" w:hAnsi="Calibri" w:cs="Calibri"/>
          <w:b/>
          <w:bCs/>
          <w:sz w:val="28"/>
          <w:szCs w:val="28"/>
        </w:rPr>
      </w:pPr>
    </w:p>
    <w:p w14:paraId="63BCA82C" w14:textId="6CB6210B" w:rsidR="002A4712" w:rsidRPr="00891982" w:rsidRDefault="002A4712" w:rsidP="002A4712">
      <w:pPr>
        <w:ind w:right="-569"/>
        <w:rPr>
          <w:rFonts w:ascii="Calibri" w:hAnsi="Calibri" w:cs="Calibri"/>
          <w:b/>
          <w:bCs/>
          <w:sz w:val="28"/>
          <w:szCs w:val="28"/>
        </w:rPr>
      </w:pPr>
      <w:r w:rsidRPr="00891982">
        <w:rPr>
          <w:rFonts w:ascii="Calibri" w:hAnsi="Calibri" w:cs="Calibri"/>
          <w:b/>
          <w:bCs/>
          <w:sz w:val="28"/>
          <w:szCs w:val="28"/>
        </w:rPr>
        <w:t>Drehen, falten, einschieben</w:t>
      </w:r>
    </w:p>
    <w:p w14:paraId="1E67FBFB" w14:textId="2477E8BE" w:rsidR="002A4712" w:rsidRPr="00891982" w:rsidRDefault="002A4712" w:rsidP="002A4712">
      <w:pPr>
        <w:ind w:right="-569"/>
        <w:rPr>
          <w:rFonts w:ascii="Calibri" w:hAnsi="Calibri" w:cs="Calibri"/>
          <w:b/>
          <w:bCs/>
        </w:rPr>
      </w:pPr>
      <w:r w:rsidRPr="00891982">
        <w:rPr>
          <w:rFonts w:ascii="Calibri" w:hAnsi="Calibri" w:cs="Calibri"/>
          <w:b/>
          <w:bCs/>
        </w:rPr>
        <w:t xml:space="preserve">Flexible </w:t>
      </w:r>
      <w:r w:rsidR="00E246F7" w:rsidRPr="00891982">
        <w:rPr>
          <w:rFonts w:ascii="Calibri" w:hAnsi="Calibri" w:cs="Calibri"/>
          <w:b/>
          <w:bCs/>
        </w:rPr>
        <w:t>Kücheng</w:t>
      </w:r>
      <w:r w:rsidRPr="00891982">
        <w:rPr>
          <w:rFonts w:ascii="Calibri" w:hAnsi="Calibri" w:cs="Calibri"/>
          <w:b/>
          <w:bCs/>
        </w:rPr>
        <w:t>estaltung im Wandumdrehen</w:t>
      </w:r>
    </w:p>
    <w:p w14:paraId="3D39C12C" w14:textId="77777777" w:rsidR="002A4712" w:rsidRPr="00891982" w:rsidRDefault="002A4712" w:rsidP="002A4712">
      <w:pPr>
        <w:ind w:right="-569"/>
        <w:rPr>
          <w:rFonts w:ascii="Calibri" w:hAnsi="Calibri" w:cs="Calibri"/>
        </w:rPr>
      </w:pPr>
    </w:p>
    <w:p w14:paraId="6B5348EB" w14:textId="493A97BA" w:rsidR="00AC464C" w:rsidRPr="00891982" w:rsidRDefault="00603884" w:rsidP="00891982">
      <w:pPr>
        <w:spacing w:line="274" w:lineRule="auto"/>
        <w:ind w:right="-567"/>
        <w:rPr>
          <w:rFonts w:ascii="Calibri" w:hAnsi="Calibri" w:cs="Calibri"/>
          <w:b/>
          <w:bCs/>
        </w:rPr>
      </w:pPr>
      <w:r w:rsidRPr="00891982">
        <w:rPr>
          <w:rFonts w:ascii="Calibri" w:hAnsi="Calibri" w:cs="Calibri"/>
          <w:b/>
          <w:bCs/>
        </w:rPr>
        <w:t xml:space="preserve">Innovative Möglichkeiten, mühelos Ordnung zu halten. </w:t>
      </w:r>
      <w:r w:rsidR="00286F87" w:rsidRPr="00891982">
        <w:rPr>
          <w:rFonts w:ascii="Calibri" w:hAnsi="Calibri" w:cs="Calibri"/>
          <w:b/>
          <w:bCs/>
        </w:rPr>
        <w:t>Intelligente Stau</w:t>
      </w:r>
      <w:r w:rsidR="00891982">
        <w:rPr>
          <w:rFonts w:ascii="Calibri" w:hAnsi="Calibri" w:cs="Calibri"/>
          <w:b/>
          <w:bCs/>
        </w:rPr>
        <w:softHyphen/>
      </w:r>
      <w:r w:rsidR="00286F87" w:rsidRPr="00891982">
        <w:rPr>
          <w:rFonts w:ascii="Calibri" w:hAnsi="Calibri" w:cs="Calibri"/>
          <w:b/>
          <w:bCs/>
        </w:rPr>
        <w:t>raumlösungen für schnelles Aufräumen. Ein klares, zurückhaltendes Design in einheitlicher Farbgebung</w:t>
      </w:r>
      <w:r w:rsidRPr="00891982">
        <w:rPr>
          <w:rFonts w:ascii="Calibri" w:hAnsi="Calibri" w:cs="Calibri"/>
          <w:b/>
          <w:bCs/>
        </w:rPr>
        <w:t xml:space="preserve">. </w:t>
      </w:r>
      <w:r w:rsidR="00286F87" w:rsidRPr="00891982">
        <w:rPr>
          <w:rFonts w:ascii="Calibri" w:hAnsi="Calibri" w:cs="Calibri"/>
          <w:b/>
          <w:bCs/>
        </w:rPr>
        <w:t>Das wünschen sich Küchennutzer laut einer ak</w:t>
      </w:r>
      <w:r w:rsidR="00891982">
        <w:rPr>
          <w:rFonts w:ascii="Calibri" w:hAnsi="Calibri" w:cs="Calibri"/>
          <w:b/>
          <w:bCs/>
        </w:rPr>
        <w:softHyphen/>
      </w:r>
      <w:r w:rsidR="00286F87" w:rsidRPr="00891982">
        <w:rPr>
          <w:rFonts w:ascii="Calibri" w:hAnsi="Calibri" w:cs="Calibri"/>
          <w:b/>
          <w:bCs/>
        </w:rPr>
        <w:t>tuellen Studie des Marktforschungsinstituts K&amp;A Brand Research</w:t>
      </w:r>
      <w:r w:rsidRPr="00891982">
        <w:rPr>
          <w:rFonts w:ascii="Calibri" w:hAnsi="Calibri" w:cs="Calibri"/>
          <w:b/>
          <w:bCs/>
        </w:rPr>
        <w:t>*</w:t>
      </w:r>
      <w:r w:rsidR="00286F87" w:rsidRPr="00891982">
        <w:rPr>
          <w:rFonts w:ascii="Calibri" w:hAnsi="Calibri" w:cs="Calibri"/>
          <w:b/>
          <w:bCs/>
        </w:rPr>
        <w:t xml:space="preserve">. </w:t>
      </w:r>
      <w:r w:rsidR="00AC464C" w:rsidRPr="00891982">
        <w:rPr>
          <w:rFonts w:ascii="Calibri" w:hAnsi="Calibri" w:cs="Calibri"/>
          <w:b/>
          <w:bCs/>
        </w:rPr>
        <w:t xml:space="preserve">Jetzt hilft eine neue Beschlaggeneration </w:t>
      </w:r>
      <w:r w:rsidR="000826D3" w:rsidRPr="00891982">
        <w:rPr>
          <w:rFonts w:ascii="Calibri" w:hAnsi="Calibri" w:cs="Calibri"/>
          <w:b/>
          <w:bCs/>
        </w:rPr>
        <w:t>für Dreh- und Falt-</w:t>
      </w:r>
      <w:proofErr w:type="spellStart"/>
      <w:r w:rsidR="000826D3" w:rsidRPr="00891982">
        <w:rPr>
          <w:rFonts w:ascii="Calibri" w:hAnsi="Calibri" w:cs="Calibri"/>
          <w:b/>
          <w:bCs/>
        </w:rPr>
        <w:t>Einschiebetüren</w:t>
      </w:r>
      <w:proofErr w:type="spellEnd"/>
      <w:r w:rsidR="000826D3" w:rsidRPr="00891982">
        <w:rPr>
          <w:rFonts w:ascii="Calibri" w:hAnsi="Calibri" w:cs="Calibri"/>
          <w:b/>
          <w:bCs/>
        </w:rPr>
        <w:t xml:space="preserve"> aus Holz </w:t>
      </w:r>
      <w:r w:rsidR="00023991" w:rsidRPr="00891982">
        <w:rPr>
          <w:rFonts w:ascii="Calibri" w:hAnsi="Calibri" w:cs="Calibri"/>
          <w:b/>
          <w:bCs/>
        </w:rPr>
        <w:t xml:space="preserve">auch </w:t>
      </w:r>
      <w:r w:rsidR="00AC464C" w:rsidRPr="00891982">
        <w:rPr>
          <w:rFonts w:ascii="Calibri" w:hAnsi="Calibri" w:cs="Calibri"/>
          <w:b/>
          <w:bCs/>
        </w:rPr>
        <w:t>Tischlern und Schreinern für den Möbel- und Innenausbau dabei, diese Wünsche unkompliziert für ihre Kunden umzusetzen.</w:t>
      </w:r>
    </w:p>
    <w:p w14:paraId="0F7ED592" w14:textId="77777777" w:rsidR="0045385F" w:rsidRPr="00891982" w:rsidRDefault="0045385F" w:rsidP="00891982">
      <w:pPr>
        <w:spacing w:line="274" w:lineRule="auto"/>
        <w:ind w:right="-567"/>
        <w:rPr>
          <w:rFonts w:ascii="Calibri" w:hAnsi="Calibri" w:cs="Calibri"/>
        </w:rPr>
      </w:pPr>
    </w:p>
    <w:p w14:paraId="3E2BB58C" w14:textId="7E3E3FE0" w:rsidR="00331FC0" w:rsidRPr="00891982" w:rsidRDefault="000826D3" w:rsidP="00891982">
      <w:pPr>
        <w:spacing w:line="274" w:lineRule="auto"/>
        <w:ind w:right="-567"/>
        <w:rPr>
          <w:rFonts w:ascii="Calibri" w:hAnsi="Calibri" w:cs="Calibri"/>
        </w:rPr>
      </w:pPr>
      <w:r w:rsidRPr="00891982">
        <w:rPr>
          <w:rFonts w:ascii="Calibri" w:hAnsi="Calibri" w:cs="Calibri"/>
        </w:rPr>
        <w:t>G</w:t>
      </w:r>
      <w:r w:rsidR="00424676" w:rsidRPr="00891982">
        <w:rPr>
          <w:rFonts w:ascii="Calibri" w:hAnsi="Calibri" w:cs="Calibri"/>
        </w:rPr>
        <w:t xml:space="preserve">emeinsam mit </w:t>
      </w:r>
      <w:r w:rsidR="007867C0" w:rsidRPr="00891982">
        <w:rPr>
          <w:rFonts w:ascii="Calibri" w:hAnsi="Calibri" w:cs="Calibri"/>
        </w:rPr>
        <w:t>Verarbeitern und</w:t>
      </w:r>
      <w:r w:rsidR="00424676" w:rsidRPr="00891982">
        <w:rPr>
          <w:rFonts w:ascii="Calibri" w:hAnsi="Calibri" w:cs="Calibri"/>
        </w:rPr>
        <w:t xml:space="preserve"> Nutzern entwickelte </w:t>
      </w:r>
      <w:r w:rsidRPr="00891982">
        <w:rPr>
          <w:rFonts w:ascii="Calibri" w:hAnsi="Calibri" w:cs="Calibri"/>
        </w:rPr>
        <w:t xml:space="preserve">die Schweizer Hawa </w:t>
      </w:r>
      <w:proofErr w:type="spellStart"/>
      <w:r w:rsidRPr="00891982">
        <w:rPr>
          <w:rFonts w:ascii="Calibri" w:hAnsi="Calibri" w:cs="Calibri"/>
        </w:rPr>
        <w:t>Sliding</w:t>
      </w:r>
      <w:proofErr w:type="spellEnd"/>
      <w:r w:rsidRPr="00891982">
        <w:rPr>
          <w:rFonts w:ascii="Calibri" w:hAnsi="Calibri" w:cs="Calibri"/>
        </w:rPr>
        <w:t xml:space="preserve"> Solutions AG </w:t>
      </w:r>
      <w:r w:rsidR="002130BB" w:rsidRPr="00891982">
        <w:rPr>
          <w:rFonts w:ascii="Calibri" w:hAnsi="Calibri" w:cs="Calibri"/>
        </w:rPr>
        <w:t xml:space="preserve">die </w:t>
      </w:r>
      <w:r w:rsidR="00424676" w:rsidRPr="00891982">
        <w:rPr>
          <w:rFonts w:ascii="Calibri" w:hAnsi="Calibri" w:cs="Calibri"/>
        </w:rPr>
        <w:t xml:space="preserve">„Hawa </w:t>
      </w:r>
      <w:proofErr w:type="spellStart"/>
      <w:r w:rsidR="00424676" w:rsidRPr="00891982">
        <w:rPr>
          <w:rFonts w:ascii="Calibri" w:hAnsi="Calibri" w:cs="Calibri"/>
        </w:rPr>
        <w:t>Concepta</w:t>
      </w:r>
      <w:proofErr w:type="spellEnd"/>
      <w:r w:rsidR="00424676" w:rsidRPr="00891982">
        <w:rPr>
          <w:rFonts w:ascii="Calibri" w:hAnsi="Calibri" w:cs="Calibri"/>
        </w:rPr>
        <w:t xml:space="preserve"> III“</w:t>
      </w:r>
      <w:r w:rsidR="002130BB" w:rsidRPr="00891982">
        <w:rPr>
          <w:rFonts w:ascii="Calibri" w:hAnsi="Calibri" w:cs="Calibri"/>
        </w:rPr>
        <w:t>-Familie</w:t>
      </w:r>
      <w:r w:rsidRPr="00891982">
        <w:rPr>
          <w:rFonts w:ascii="Calibri" w:hAnsi="Calibri" w:cs="Calibri"/>
        </w:rPr>
        <w:t xml:space="preserve">. Der Name </w:t>
      </w:r>
      <w:r w:rsidR="00424676" w:rsidRPr="00891982">
        <w:rPr>
          <w:rFonts w:ascii="Calibri" w:hAnsi="Calibri" w:cs="Calibri"/>
        </w:rPr>
        <w:t>steht für hohe Verwandlungskunst am Möbel. Im Wandumdrehen verschwinden ganze Kü</w:t>
      </w:r>
      <w:r w:rsidR="00891982">
        <w:rPr>
          <w:rFonts w:ascii="Calibri" w:hAnsi="Calibri" w:cs="Calibri"/>
        </w:rPr>
        <w:softHyphen/>
      </w:r>
      <w:r w:rsidR="00424676" w:rsidRPr="00891982">
        <w:rPr>
          <w:rFonts w:ascii="Calibri" w:hAnsi="Calibri" w:cs="Calibri"/>
        </w:rPr>
        <w:t xml:space="preserve">chenzeilen </w:t>
      </w:r>
      <w:r w:rsidR="001328D0" w:rsidRPr="00891982">
        <w:rPr>
          <w:rFonts w:ascii="Calibri" w:hAnsi="Calibri" w:cs="Calibri"/>
        </w:rPr>
        <w:t xml:space="preserve">sauber </w:t>
      </w:r>
      <w:r w:rsidR="00424676" w:rsidRPr="00891982">
        <w:rPr>
          <w:rFonts w:ascii="Calibri" w:hAnsi="Calibri" w:cs="Calibri"/>
        </w:rPr>
        <w:t>hinter einer einheitlich gestalteten und flächenbündigen Front</w:t>
      </w:r>
      <w:r w:rsidR="001328D0" w:rsidRPr="00891982">
        <w:rPr>
          <w:rFonts w:ascii="Calibri" w:hAnsi="Calibri" w:cs="Calibri"/>
        </w:rPr>
        <w:t>.</w:t>
      </w:r>
      <w:r w:rsidR="00424676" w:rsidRPr="00891982">
        <w:rPr>
          <w:rFonts w:ascii="Calibri" w:hAnsi="Calibri" w:cs="Calibri"/>
        </w:rPr>
        <w:t xml:space="preserve"> </w:t>
      </w:r>
      <w:r w:rsidR="001328D0" w:rsidRPr="00891982">
        <w:rPr>
          <w:rFonts w:ascii="Calibri" w:hAnsi="Calibri" w:cs="Calibri"/>
        </w:rPr>
        <w:t>O</w:t>
      </w:r>
      <w:r w:rsidR="00424676" w:rsidRPr="00891982">
        <w:rPr>
          <w:rFonts w:ascii="Calibri" w:hAnsi="Calibri" w:cs="Calibri"/>
        </w:rPr>
        <w:t xml:space="preserve">der zuvor verborgene Küchenfunktionen werden sekundenschnell </w:t>
      </w:r>
      <w:r w:rsidR="004F3166" w:rsidRPr="00891982">
        <w:rPr>
          <w:rFonts w:ascii="Calibri" w:hAnsi="Calibri" w:cs="Calibri"/>
        </w:rPr>
        <w:t xml:space="preserve">voll </w:t>
      </w:r>
      <w:r w:rsidR="00424676" w:rsidRPr="00891982">
        <w:rPr>
          <w:rFonts w:ascii="Calibri" w:hAnsi="Calibri" w:cs="Calibri"/>
        </w:rPr>
        <w:t xml:space="preserve">verfügbar. </w:t>
      </w:r>
      <w:r w:rsidR="00331FC0" w:rsidRPr="00891982">
        <w:rPr>
          <w:rFonts w:ascii="Calibri" w:hAnsi="Calibri" w:cs="Calibri"/>
        </w:rPr>
        <w:t xml:space="preserve">Türen stehen dabei nicht im Raum, sondern parken platzsparend in </w:t>
      </w:r>
      <w:r w:rsidR="006E138F" w:rsidRPr="00891982">
        <w:rPr>
          <w:rFonts w:ascii="Calibri" w:hAnsi="Calibri" w:cs="Calibri"/>
        </w:rPr>
        <w:t>einer</w:t>
      </w:r>
      <w:r w:rsidR="00331FC0" w:rsidRPr="00891982">
        <w:rPr>
          <w:rFonts w:ascii="Calibri" w:hAnsi="Calibri" w:cs="Calibri"/>
        </w:rPr>
        <w:t xml:space="preserve"> seitlichen Tasche. </w:t>
      </w:r>
    </w:p>
    <w:p w14:paraId="1D17F77A" w14:textId="77777777" w:rsidR="00331FC0" w:rsidRPr="00891982" w:rsidRDefault="00331FC0" w:rsidP="00891982">
      <w:pPr>
        <w:spacing w:line="274" w:lineRule="auto"/>
        <w:ind w:right="-567"/>
        <w:rPr>
          <w:rFonts w:ascii="Calibri" w:hAnsi="Calibri" w:cs="Calibri"/>
        </w:rPr>
      </w:pPr>
    </w:p>
    <w:p w14:paraId="4F9030DE" w14:textId="72D95984" w:rsidR="0045385F" w:rsidRPr="00891982" w:rsidRDefault="001328D0" w:rsidP="00891982">
      <w:pPr>
        <w:spacing w:line="274" w:lineRule="auto"/>
        <w:ind w:right="-567"/>
        <w:rPr>
          <w:rFonts w:ascii="Calibri" w:hAnsi="Calibri" w:cs="Calibri"/>
        </w:rPr>
      </w:pPr>
      <w:r w:rsidRPr="00891982">
        <w:rPr>
          <w:rFonts w:ascii="Calibri" w:hAnsi="Calibri" w:cs="Calibri"/>
        </w:rPr>
        <w:t>Die</w:t>
      </w:r>
      <w:r w:rsidR="00424676" w:rsidRPr="00891982">
        <w:rPr>
          <w:rFonts w:ascii="Calibri" w:hAnsi="Calibri" w:cs="Calibri"/>
        </w:rPr>
        <w:t xml:space="preserve"> patentierte Lösung </w:t>
      </w:r>
      <w:r w:rsidRPr="00891982">
        <w:rPr>
          <w:rFonts w:ascii="Calibri" w:hAnsi="Calibri" w:cs="Calibri"/>
        </w:rPr>
        <w:t xml:space="preserve">verändert Raumgröße und -wirkung </w:t>
      </w:r>
      <w:r w:rsidR="006E138F" w:rsidRPr="00891982">
        <w:rPr>
          <w:rFonts w:ascii="Calibri" w:hAnsi="Calibri" w:cs="Calibri"/>
        </w:rPr>
        <w:t>flexibel nach Be</w:t>
      </w:r>
      <w:r w:rsidR="00891982">
        <w:rPr>
          <w:rFonts w:ascii="Calibri" w:hAnsi="Calibri" w:cs="Calibri"/>
        </w:rPr>
        <w:softHyphen/>
      </w:r>
      <w:r w:rsidR="006E138F" w:rsidRPr="00891982">
        <w:rPr>
          <w:rFonts w:ascii="Calibri" w:hAnsi="Calibri" w:cs="Calibri"/>
        </w:rPr>
        <w:t>darf. Sie</w:t>
      </w:r>
      <w:r w:rsidRPr="00891982">
        <w:rPr>
          <w:rFonts w:ascii="Calibri" w:hAnsi="Calibri" w:cs="Calibri"/>
        </w:rPr>
        <w:t xml:space="preserve"> sorgt für den Unterschied zwischen einer geschlossenen oder zum Wohnraum geöffneten Küche. </w:t>
      </w:r>
      <w:r w:rsidR="006E138F" w:rsidRPr="00891982">
        <w:rPr>
          <w:rFonts w:ascii="Calibri" w:hAnsi="Calibri" w:cs="Calibri"/>
        </w:rPr>
        <w:t>Und sie schafft die Basis, um Küchen mit der In</w:t>
      </w:r>
      <w:r w:rsidR="00891982">
        <w:rPr>
          <w:rFonts w:ascii="Calibri" w:hAnsi="Calibri" w:cs="Calibri"/>
        </w:rPr>
        <w:softHyphen/>
      </w:r>
      <w:r w:rsidR="006E138F" w:rsidRPr="00891982">
        <w:rPr>
          <w:rFonts w:ascii="Calibri" w:hAnsi="Calibri" w:cs="Calibri"/>
        </w:rPr>
        <w:t xml:space="preserve">tegration eines Homeoffice oder Hauswirtschaftsraums </w:t>
      </w:r>
      <w:r w:rsidR="00424676" w:rsidRPr="00891982">
        <w:rPr>
          <w:rFonts w:ascii="Calibri" w:hAnsi="Calibri" w:cs="Calibri"/>
        </w:rPr>
        <w:t>zum Multifunktions</w:t>
      </w:r>
      <w:r w:rsidR="00891982">
        <w:rPr>
          <w:rFonts w:ascii="Calibri" w:hAnsi="Calibri" w:cs="Calibri"/>
        </w:rPr>
        <w:softHyphen/>
      </w:r>
      <w:r w:rsidR="00424676" w:rsidRPr="00891982">
        <w:rPr>
          <w:rFonts w:ascii="Calibri" w:hAnsi="Calibri" w:cs="Calibri"/>
        </w:rPr>
        <w:t>raum</w:t>
      </w:r>
      <w:r w:rsidR="006E138F" w:rsidRPr="00891982">
        <w:rPr>
          <w:rFonts w:ascii="Calibri" w:hAnsi="Calibri" w:cs="Calibri"/>
        </w:rPr>
        <w:t xml:space="preserve"> weiterzuentwickeln</w:t>
      </w:r>
      <w:r w:rsidR="00424676" w:rsidRPr="00891982">
        <w:rPr>
          <w:rFonts w:ascii="Calibri" w:hAnsi="Calibri" w:cs="Calibri"/>
        </w:rPr>
        <w:t xml:space="preserve">. </w:t>
      </w:r>
    </w:p>
    <w:p w14:paraId="61DA8AE8" w14:textId="77777777" w:rsidR="00533D06" w:rsidRPr="00891982" w:rsidRDefault="00533D06" w:rsidP="00891982">
      <w:pPr>
        <w:spacing w:line="274" w:lineRule="auto"/>
        <w:ind w:right="-567"/>
        <w:rPr>
          <w:rFonts w:ascii="Calibri" w:hAnsi="Calibri" w:cs="Calibri"/>
        </w:rPr>
      </w:pPr>
    </w:p>
    <w:p w14:paraId="1FC9F036" w14:textId="216B2B62" w:rsidR="00921685" w:rsidRPr="00891982" w:rsidRDefault="00561102" w:rsidP="00891982">
      <w:pPr>
        <w:spacing w:line="274" w:lineRule="auto"/>
        <w:ind w:right="-567"/>
        <w:rPr>
          <w:rFonts w:ascii="Calibri" w:hAnsi="Calibri" w:cs="Calibri"/>
          <w:b/>
          <w:bCs/>
        </w:rPr>
      </w:pPr>
      <w:r w:rsidRPr="00891982">
        <w:rPr>
          <w:rFonts w:ascii="Calibri" w:hAnsi="Calibri" w:cs="Calibri"/>
          <w:b/>
          <w:bCs/>
        </w:rPr>
        <w:t>Individuelle Gestaltung</w:t>
      </w:r>
      <w:r w:rsidR="00331FC0" w:rsidRPr="00891982">
        <w:rPr>
          <w:rFonts w:ascii="Calibri" w:hAnsi="Calibri" w:cs="Calibri"/>
          <w:b/>
          <w:bCs/>
        </w:rPr>
        <w:t xml:space="preserve"> </w:t>
      </w:r>
    </w:p>
    <w:p w14:paraId="0702052F" w14:textId="77777777" w:rsidR="00D92FD8" w:rsidRPr="00891982" w:rsidRDefault="00D92FD8" w:rsidP="00891982">
      <w:pPr>
        <w:spacing w:line="274" w:lineRule="auto"/>
        <w:ind w:right="-567"/>
        <w:rPr>
          <w:rFonts w:ascii="Calibri" w:hAnsi="Calibri" w:cs="Calibri"/>
        </w:rPr>
      </w:pPr>
    </w:p>
    <w:p w14:paraId="7ADDCF56" w14:textId="0CF364E4" w:rsidR="00533D06" w:rsidRPr="00891982" w:rsidRDefault="00533D06" w:rsidP="00891982">
      <w:pPr>
        <w:spacing w:line="274" w:lineRule="auto"/>
        <w:ind w:right="-567"/>
        <w:rPr>
          <w:rFonts w:ascii="Calibri" w:hAnsi="Calibri" w:cs="Calibri"/>
        </w:rPr>
      </w:pPr>
      <w:r w:rsidRPr="00891982">
        <w:rPr>
          <w:rFonts w:ascii="Calibri" w:hAnsi="Calibri" w:cs="Calibri"/>
        </w:rPr>
        <w:t>Unabhängig von Türhöhe und -breite, ob als Pull-Lösung mit Griff oder als grifflose Push-Lösung, ob für Aufsatzschränke oder raumhohe Lösungen und begehbar, ob einliegend oder aufschlagend – der Dreh-</w:t>
      </w:r>
      <w:proofErr w:type="spellStart"/>
      <w:r w:rsidRPr="00891982">
        <w:rPr>
          <w:rFonts w:ascii="Calibri" w:hAnsi="Calibri" w:cs="Calibri"/>
        </w:rPr>
        <w:t>Einschiebebeschlag</w:t>
      </w:r>
      <w:proofErr w:type="spellEnd"/>
      <w:r w:rsidRPr="00891982">
        <w:rPr>
          <w:rFonts w:ascii="Calibri" w:hAnsi="Calibri" w:cs="Calibri"/>
        </w:rPr>
        <w:t xml:space="preserve"> „Hawa </w:t>
      </w:r>
      <w:proofErr w:type="spellStart"/>
      <w:r w:rsidRPr="00891982">
        <w:rPr>
          <w:rFonts w:ascii="Calibri" w:hAnsi="Calibri" w:cs="Calibri"/>
        </w:rPr>
        <w:t>Concepta</w:t>
      </w:r>
      <w:proofErr w:type="spellEnd"/>
      <w:r w:rsidRPr="00891982">
        <w:rPr>
          <w:rFonts w:ascii="Calibri" w:hAnsi="Calibri" w:cs="Calibri"/>
        </w:rPr>
        <w:t xml:space="preserve"> III“ bietet Variantenreichtum, der im weiteren Verlauf d</w:t>
      </w:r>
      <w:r w:rsidR="00D92FD8" w:rsidRPr="00891982">
        <w:rPr>
          <w:rFonts w:ascii="Calibri" w:hAnsi="Calibri" w:cs="Calibri"/>
        </w:rPr>
        <w:t>ies</w:t>
      </w:r>
      <w:r w:rsidRPr="00891982">
        <w:rPr>
          <w:rFonts w:ascii="Calibri" w:hAnsi="Calibri" w:cs="Calibri"/>
        </w:rPr>
        <w:t>es Jahres mit dem Falt-</w:t>
      </w:r>
      <w:proofErr w:type="spellStart"/>
      <w:r w:rsidRPr="00891982">
        <w:rPr>
          <w:rFonts w:ascii="Calibri" w:hAnsi="Calibri" w:cs="Calibri"/>
        </w:rPr>
        <w:t>Einschiebebeschlag</w:t>
      </w:r>
      <w:proofErr w:type="spellEnd"/>
      <w:r w:rsidRPr="00891982">
        <w:rPr>
          <w:rFonts w:ascii="Calibri" w:hAnsi="Calibri" w:cs="Calibri"/>
        </w:rPr>
        <w:t xml:space="preserve"> „Hawa </w:t>
      </w:r>
      <w:proofErr w:type="spellStart"/>
      <w:r w:rsidRPr="00891982">
        <w:rPr>
          <w:rFonts w:ascii="Calibri" w:hAnsi="Calibri" w:cs="Calibri"/>
        </w:rPr>
        <w:t>Folding</w:t>
      </w:r>
      <w:proofErr w:type="spellEnd"/>
      <w:r w:rsidRPr="00891982">
        <w:rPr>
          <w:rFonts w:ascii="Calibri" w:hAnsi="Calibri" w:cs="Calibri"/>
        </w:rPr>
        <w:t xml:space="preserve"> </w:t>
      </w:r>
      <w:proofErr w:type="spellStart"/>
      <w:r w:rsidRPr="00891982">
        <w:rPr>
          <w:rFonts w:ascii="Calibri" w:hAnsi="Calibri" w:cs="Calibri"/>
        </w:rPr>
        <w:t>Concepta</w:t>
      </w:r>
      <w:proofErr w:type="spellEnd"/>
      <w:r w:rsidRPr="00891982">
        <w:rPr>
          <w:rFonts w:ascii="Calibri" w:hAnsi="Calibri" w:cs="Calibri"/>
        </w:rPr>
        <w:t xml:space="preserve"> III“ für zwei- </w:t>
      </w:r>
      <w:r w:rsidRPr="00891982">
        <w:rPr>
          <w:rFonts w:ascii="Calibri" w:hAnsi="Calibri" w:cs="Calibri"/>
        </w:rPr>
        <w:lastRenderedPageBreak/>
        <w:t>und viertürige, aber auch für dreitürige Lösungen ohne Mittelwand noch er</w:t>
      </w:r>
      <w:r w:rsidR="00891982">
        <w:rPr>
          <w:rFonts w:ascii="Calibri" w:hAnsi="Calibri" w:cs="Calibri"/>
        </w:rPr>
        <w:softHyphen/>
      </w:r>
      <w:r w:rsidRPr="00891982">
        <w:rPr>
          <w:rFonts w:ascii="Calibri" w:hAnsi="Calibri" w:cs="Calibri"/>
        </w:rPr>
        <w:t xml:space="preserve">weitert wird. </w:t>
      </w:r>
    </w:p>
    <w:p w14:paraId="79C98219" w14:textId="77777777" w:rsidR="00561102" w:rsidRPr="00891982" w:rsidRDefault="00561102" w:rsidP="00891982">
      <w:pPr>
        <w:spacing w:line="274" w:lineRule="auto"/>
        <w:ind w:right="-567"/>
        <w:rPr>
          <w:rFonts w:ascii="Calibri" w:hAnsi="Calibri" w:cs="Calibri"/>
        </w:rPr>
      </w:pPr>
    </w:p>
    <w:p w14:paraId="72F8EA33" w14:textId="0822A8E9" w:rsidR="00533D06" w:rsidRPr="00891982" w:rsidRDefault="00561102" w:rsidP="00891982">
      <w:pPr>
        <w:spacing w:line="274" w:lineRule="auto"/>
        <w:ind w:right="-567"/>
        <w:rPr>
          <w:rFonts w:ascii="Calibri" w:hAnsi="Calibri" w:cs="Calibri"/>
          <w:b/>
          <w:bCs/>
        </w:rPr>
      </w:pPr>
      <w:r w:rsidRPr="00891982">
        <w:rPr>
          <w:rFonts w:ascii="Calibri" w:hAnsi="Calibri" w:cs="Calibri"/>
          <w:b/>
          <w:bCs/>
        </w:rPr>
        <w:t>Planerische Unterstützung</w:t>
      </w:r>
    </w:p>
    <w:p w14:paraId="4FF4690A" w14:textId="77777777" w:rsidR="00561102" w:rsidRPr="00891982" w:rsidRDefault="00561102" w:rsidP="00891982">
      <w:pPr>
        <w:spacing w:line="274" w:lineRule="auto"/>
        <w:ind w:right="-567"/>
        <w:rPr>
          <w:rFonts w:ascii="Calibri" w:hAnsi="Calibri" w:cs="Calibri"/>
        </w:rPr>
      </w:pPr>
    </w:p>
    <w:p w14:paraId="32B12FC0" w14:textId="04A2E33D" w:rsidR="00533D06" w:rsidRPr="00891982" w:rsidRDefault="00533D06" w:rsidP="00891982">
      <w:pPr>
        <w:spacing w:line="274" w:lineRule="auto"/>
        <w:ind w:right="-567"/>
        <w:rPr>
          <w:rFonts w:ascii="Calibri" w:hAnsi="Calibri" w:cs="Calibri"/>
        </w:rPr>
      </w:pPr>
      <w:r w:rsidRPr="00891982">
        <w:rPr>
          <w:rFonts w:ascii="Calibri" w:hAnsi="Calibri" w:cs="Calibri"/>
        </w:rPr>
        <w:t>Planungsunterstützung bietet ein Konfigurator, de</w:t>
      </w:r>
      <w:r w:rsidR="00DC0C0F" w:rsidRPr="00891982">
        <w:rPr>
          <w:rFonts w:ascii="Calibri" w:hAnsi="Calibri" w:cs="Calibri"/>
        </w:rPr>
        <w:t>n Hawa</w:t>
      </w:r>
      <w:r w:rsidRPr="00891982">
        <w:rPr>
          <w:rFonts w:ascii="Calibri" w:hAnsi="Calibri" w:cs="Calibri"/>
        </w:rPr>
        <w:t xml:space="preserve"> zur Holz-Handwerk </w:t>
      </w:r>
      <w:r w:rsidR="00833E90" w:rsidRPr="00891982">
        <w:rPr>
          <w:rFonts w:ascii="Calibri" w:hAnsi="Calibri" w:cs="Calibri"/>
        </w:rPr>
        <w:t xml:space="preserve">vom 19. bis 22. März 2024 </w:t>
      </w:r>
      <w:r w:rsidR="00023991" w:rsidRPr="00891982">
        <w:rPr>
          <w:rFonts w:ascii="Calibri" w:hAnsi="Calibri" w:cs="Calibri"/>
        </w:rPr>
        <w:t xml:space="preserve">in Nürnberg </w:t>
      </w:r>
      <w:r w:rsidR="00DC0C0F" w:rsidRPr="00891982">
        <w:rPr>
          <w:rFonts w:ascii="Calibri" w:hAnsi="Calibri" w:cs="Calibri"/>
        </w:rPr>
        <w:t xml:space="preserve">zunächst in einer Demo-Version zeigt. </w:t>
      </w:r>
      <w:r w:rsidR="008D7BFC" w:rsidRPr="00891982">
        <w:rPr>
          <w:rFonts w:ascii="Calibri" w:hAnsi="Calibri" w:cs="Calibri"/>
        </w:rPr>
        <w:t>Der digitale Assistent, der nach der Messe in den fünf Sprachen Deutsch, Eng</w:t>
      </w:r>
      <w:r w:rsidR="00891982">
        <w:rPr>
          <w:rFonts w:ascii="Calibri" w:hAnsi="Calibri" w:cs="Calibri"/>
        </w:rPr>
        <w:softHyphen/>
      </w:r>
      <w:r w:rsidR="008D7BFC" w:rsidRPr="00891982">
        <w:rPr>
          <w:rFonts w:ascii="Calibri" w:hAnsi="Calibri" w:cs="Calibri"/>
        </w:rPr>
        <w:t>lisch, Französisch, Italienisch und Spanisch verfügbar sein wird,</w:t>
      </w:r>
      <w:r w:rsidR="00833E90" w:rsidRPr="00891982">
        <w:rPr>
          <w:rFonts w:ascii="Calibri" w:hAnsi="Calibri" w:cs="Calibri"/>
        </w:rPr>
        <w:t xml:space="preserve"> führt </w:t>
      </w:r>
      <w:r w:rsidR="00F501F4" w:rsidRPr="00891982">
        <w:rPr>
          <w:rFonts w:ascii="Calibri" w:hAnsi="Calibri" w:cs="Calibri"/>
        </w:rPr>
        <w:t>den Ver</w:t>
      </w:r>
      <w:r w:rsidR="00891982">
        <w:rPr>
          <w:rFonts w:ascii="Calibri" w:hAnsi="Calibri" w:cs="Calibri"/>
        </w:rPr>
        <w:softHyphen/>
      </w:r>
      <w:r w:rsidR="00F501F4" w:rsidRPr="00891982">
        <w:rPr>
          <w:rFonts w:ascii="Calibri" w:hAnsi="Calibri" w:cs="Calibri"/>
        </w:rPr>
        <w:t xml:space="preserve">arbeiter </w:t>
      </w:r>
      <w:r w:rsidR="00DE2E3A" w:rsidRPr="00891982">
        <w:rPr>
          <w:rFonts w:ascii="Calibri" w:hAnsi="Calibri" w:cs="Calibri"/>
        </w:rPr>
        <w:t xml:space="preserve">Schritt für Schritt durch die Planung. </w:t>
      </w:r>
      <w:r w:rsidR="008D7BFC" w:rsidRPr="00891982">
        <w:rPr>
          <w:rFonts w:ascii="Calibri" w:hAnsi="Calibri" w:cs="Calibri"/>
        </w:rPr>
        <w:t xml:space="preserve">Er </w:t>
      </w:r>
      <w:r w:rsidR="00DE2E3A" w:rsidRPr="00891982">
        <w:rPr>
          <w:rFonts w:ascii="Calibri" w:hAnsi="Calibri" w:cs="Calibri"/>
        </w:rPr>
        <w:t xml:space="preserve">liefert </w:t>
      </w:r>
      <w:r w:rsidR="00686B63" w:rsidRPr="00891982">
        <w:rPr>
          <w:rFonts w:ascii="Calibri" w:hAnsi="Calibri" w:cs="Calibri"/>
        </w:rPr>
        <w:t>den passenden Be</w:t>
      </w:r>
      <w:r w:rsidR="00891982">
        <w:rPr>
          <w:rFonts w:ascii="Calibri" w:hAnsi="Calibri" w:cs="Calibri"/>
        </w:rPr>
        <w:softHyphen/>
      </w:r>
      <w:r w:rsidR="00686B63" w:rsidRPr="00891982">
        <w:rPr>
          <w:rFonts w:ascii="Calibri" w:hAnsi="Calibri" w:cs="Calibri"/>
        </w:rPr>
        <w:t xml:space="preserve">schlag </w:t>
      </w:r>
      <w:r w:rsidR="00F501F4" w:rsidRPr="00891982">
        <w:rPr>
          <w:rFonts w:ascii="Calibri" w:hAnsi="Calibri" w:cs="Calibri"/>
        </w:rPr>
        <w:t xml:space="preserve">für die individuell konfigurierte Lösung </w:t>
      </w:r>
      <w:r w:rsidR="00DE2E3A" w:rsidRPr="00891982">
        <w:rPr>
          <w:rFonts w:ascii="Calibri" w:hAnsi="Calibri" w:cs="Calibri"/>
        </w:rPr>
        <w:t xml:space="preserve">inklusive </w:t>
      </w:r>
      <w:proofErr w:type="spellStart"/>
      <w:r w:rsidR="00DE2E3A" w:rsidRPr="00891982">
        <w:rPr>
          <w:rFonts w:ascii="Calibri" w:hAnsi="Calibri" w:cs="Calibri"/>
        </w:rPr>
        <w:t>Zuschnittma</w:t>
      </w:r>
      <w:r w:rsidR="000241C9" w:rsidRPr="00891982">
        <w:rPr>
          <w:rFonts w:ascii="Calibri" w:hAnsi="Calibri" w:cs="Calibri"/>
        </w:rPr>
        <w:t>ß</w:t>
      </w:r>
      <w:r w:rsidR="00DE2E3A" w:rsidRPr="00891982">
        <w:rPr>
          <w:rFonts w:ascii="Calibri" w:hAnsi="Calibri" w:cs="Calibri"/>
        </w:rPr>
        <w:t>e</w:t>
      </w:r>
      <w:proofErr w:type="spellEnd"/>
      <w:r w:rsidR="00DE2E3A" w:rsidRPr="00891982">
        <w:rPr>
          <w:rFonts w:ascii="Calibri" w:hAnsi="Calibri" w:cs="Calibri"/>
        </w:rPr>
        <w:t>, 2D-Konstruktionszeichnungen, Stückliste und 3D-Step-Daten.</w:t>
      </w:r>
      <w:r w:rsidR="00DC0C0F" w:rsidRPr="00891982">
        <w:rPr>
          <w:rFonts w:ascii="Calibri" w:hAnsi="Calibri" w:cs="Calibri"/>
        </w:rPr>
        <w:t xml:space="preserve"> </w:t>
      </w:r>
    </w:p>
    <w:p w14:paraId="59E94948" w14:textId="77777777" w:rsidR="001548B9" w:rsidRPr="00891982" w:rsidRDefault="001548B9" w:rsidP="00891982">
      <w:pPr>
        <w:spacing w:line="274" w:lineRule="auto"/>
        <w:ind w:right="-567"/>
        <w:rPr>
          <w:rFonts w:ascii="Calibri" w:hAnsi="Calibri" w:cs="Calibri"/>
        </w:rPr>
      </w:pPr>
    </w:p>
    <w:p w14:paraId="43AADB07" w14:textId="5AD782CE" w:rsidR="001548B9" w:rsidRPr="00891982" w:rsidRDefault="00681B8B" w:rsidP="00891982">
      <w:pPr>
        <w:spacing w:line="274" w:lineRule="auto"/>
        <w:ind w:right="-567"/>
        <w:rPr>
          <w:rFonts w:ascii="Calibri" w:hAnsi="Calibri" w:cs="Calibri"/>
          <w:b/>
          <w:bCs/>
        </w:rPr>
      </w:pPr>
      <w:r w:rsidRPr="00891982">
        <w:rPr>
          <w:rFonts w:ascii="Calibri" w:hAnsi="Calibri" w:cs="Calibri"/>
          <w:b/>
          <w:bCs/>
        </w:rPr>
        <w:t>Leichte</w:t>
      </w:r>
      <w:r w:rsidR="00040882" w:rsidRPr="00891982">
        <w:rPr>
          <w:rFonts w:ascii="Calibri" w:hAnsi="Calibri" w:cs="Calibri"/>
          <w:b/>
          <w:bCs/>
        </w:rPr>
        <w:t xml:space="preserve"> &amp; schnelle Montage</w:t>
      </w:r>
      <w:r w:rsidR="005F2BA8" w:rsidRPr="00891982">
        <w:rPr>
          <w:rFonts w:ascii="Calibri" w:hAnsi="Calibri" w:cs="Calibri"/>
          <w:b/>
          <w:bCs/>
        </w:rPr>
        <w:t xml:space="preserve"> </w:t>
      </w:r>
    </w:p>
    <w:p w14:paraId="661ACB2A" w14:textId="77777777" w:rsidR="00DD5C31" w:rsidRPr="00891982" w:rsidRDefault="00DD5C31" w:rsidP="00891982">
      <w:pPr>
        <w:spacing w:line="274" w:lineRule="auto"/>
        <w:ind w:right="-567"/>
        <w:rPr>
          <w:rFonts w:ascii="Calibri" w:hAnsi="Calibri" w:cs="Calibri"/>
        </w:rPr>
      </w:pPr>
    </w:p>
    <w:p w14:paraId="737A4073" w14:textId="3BCA8070" w:rsidR="00E50AAD" w:rsidRPr="00891982" w:rsidRDefault="00E50AAD" w:rsidP="00891982">
      <w:pPr>
        <w:spacing w:line="274" w:lineRule="auto"/>
        <w:ind w:right="-567"/>
        <w:rPr>
          <w:rFonts w:ascii="Calibri" w:hAnsi="Calibri" w:cs="Calibri"/>
        </w:rPr>
      </w:pPr>
      <w:r w:rsidRPr="00891982">
        <w:rPr>
          <w:rFonts w:ascii="Calibri" w:hAnsi="Calibri" w:cs="Calibri"/>
        </w:rPr>
        <w:t>Während herkömmliche Dreh-</w:t>
      </w:r>
      <w:proofErr w:type="spellStart"/>
      <w:r w:rsidRPr="00891982">
        <w:rPr>
          <w:rFonts w:ascii="Calibri" w:hAnsi="Calibri" w:cs="Calibri"/>
        </w:rPr>
        <w:t>Einschiebebeschläge</w:t>
      </w:r>
      <w:proofErr w:type="spellEnd"/>
      <w:r w:rsidRPr="00891982">
        <w:rPr>
          <w:rFonts w:ascii="Calibri" w:hAnsi="Calibri" w:cs="Calibri"/>
        </w:rPr>
        <w:t xml:space="preserve"> sehr komplex daherkom</w:t>
      </w:r>
      <w:r w:rsidR="00891982">
        <w:rPr>
          <w:rFonts w:ascii="Calibri" w:hAnsi="Calibri" w:cs="Calibri"/>
        </w:rPr>
        <w:softHyphen/>
      </w:r>
      <w:r w:rsidRPr="00891982">
        <w:rPr>
          <w:rFonts w:ascii="Calibri" w:hAnsi="Calibri" w:cs="Calibri"/>
        </w:rPr>
        <w:t xml:space="preserve">men, erleichtert der „Hawa </w:t>
      </w:r>
      <w:proofErr w:type="spellStart"/>
      <w:r w:rsidRPr="00891982">
        <w:rPr>
          <w:rFonts w:ascii="Calibri" w:hAnsi="Calibri" w:cs="Calibri"/>
        </w:rPr>
        <w:t>Concepta</w:t>
      </w:r>
      <w:proofErr w:type="spellEnd"/>
      <w:r w:rsidRPr="00891982">
        <w:rPr>
          <w:rFonts w:ascii="Calibri" w:hAnsi="Calibri" w:cs="Calibri"/>
        </w:rPr>
        <w:t xml:space="preserve"> III“ dem Verarbeiter den Einbau deut</w:t>
      </w:r>
      <w:r w:rsidR="00891982">
        <w:rPr>
          <w:rFonts w:ascii="Calibri" w:hAnsi="Calibri" w:cs="Calibri"/>
        </w:rPr>
        <w:softHyphen/>
      </w:r>
      <w:r w:rsidRPr="00891982">
        <w:rPr>
          <w:rFonts w:ascii="Calibri" w:hAnsi="Calibri" w:cs="Calibri"/>
        </w:rPr>
        <w:t xml:space="preserve">lich. </w:t>
      </w:r>
      <w:r w:rsidR="00F54A5E" w:rsidRPr="00891982">
        <w:rPr>
          <w:rFonts w:ascii="Calibri" w:hAnsi="Calibri" w:cs="Calibri"/>
        </w:rPr>
        <w:t xml:space="preserve">Der hohe Vormontagegrad reduziert sowohl den Arbeitsaufwand </w:t>
      </w:r>
      <w:r w:rsidRPr="00891982">
        <w:rPr>
          <w:rFonts w:ascii="Calibri" w:hAnsi="Calibri" w:cs="Calibri"/>
        </w:rPr>
        <w:t>als auch</w:t>
      </w:r>
      <w:r w:rsidR="00F54A5E" w:rsidRPr="00891982">
        <w:rPr>
          <w:rFonts w:ascii="Calibri" w:hAnsi="Calibri" w:cs="Calibri"/>
        </w:rPr>
        <w:t xml:space="preserve"> die Anzahl der benötigten Werkzeuge. </w:t>
      </w:r>
      <w:r w:rsidRPr="00891982">
        <w:rPr>
          <w:rFonts w:ascii="Calibri" w:hAnsi="Calibri" w:cs="Calibri"/>
        </w:rPr>
        <w:t>Schnell und intuitiv lassen sich so die drei Komponenten und 14 Schrauben montieren.</w:t>
      </w:r>
    </w:p>
    <w:p w14:paraId="1DECE0C7" w14:textId="77777777" w:rsidR="00E50AAD" w:rsidRPr="00891982" w:rsidRDefault="00E50AAD" w:rsidP="00891982">
      <w:pPr>
        <w:spacing w:line="274" w:lineRule="auto"/>
        <w:ind w:right="-567"/>
        <w:rPr>
          <w:rFonts w:ascii="Calibri" w:hAnsi="Calibri" w:cs="Calibri"/>
        </w:rPr>
      </w:pPr>
    </w:p>
    <w:p w14:paraId="483434A7" w14:textId="45F9849C" w:rsidR="00F54A5E" w:rsidRPr="00891982" w:rsidRDefault="00E50AAD" w:rsidP="00891982">
      <w:pPr>
        <w:spacing w:line="274" w:lineRule="auto"/>
        <w:ind w:right="-567"/>
        <w:rPr>
          <w:rFonts w:ascii="Calibri" w:hAnsi="Calibri" w:cs="Calibri"/>
        </w:rPr>
      </w:pPr>
      <w:r w:rsidRPr="00891982">
        <w:rPr>
          <w:rFonts w:ascii="Calibri" w:hAnsi="Calibri" w:cs="Calibri"/>
        </w:rPr>
        <w:t>Die Justierung in vier Dimensionen – das Senkrechtstellen der Tür, das Einstel</w:t>
      </w:r>
      <w:r w:rsidR="00891982">
        <w:rPr>
          <w:rFonts w:ascii="Calibri" w:hAnsi="Calibri" w:cs="Calibri"/>
        </w:rPr>
        <w:softHyphen/>
      </w:r>
      <w:r w:rsidRPr="00891982">
        <w:rPr>
          <w:rFonts w:ascii="Calibri" w:hAnsi="Calibri" w:cs="Calibri"/>
        </w:rPr>
        <w:t xml:space="preserve">len der vertikalen Fuge, die Justierung in Höhe und Tiefe – erfolgt über </w:t>
      </w:r>
      <w:r w:rsidR="001E1090" w:rsidRPr="00891982">
        <w:rPr>
          <w:rFonts w:ascii="Calibri" w:hAnsi="Calibri" w:cs="Calibri"/>
        </w:rPr>
        <w:t xml:space="preserve">logisch positionierte und </w:t>
      </w:r>
      <w:r w:rsidRPr="00891982">
        <w:rPr>
          <w:rFonts w:ascii="Calibri" w:hAnsi="Calibri" w:cs="Calibri"/>
        </w:rPr>
        <w:t xml:space="preserve">leicht zugängliche Einstellpunkte. Gerade hier profitiert der </w:t>
      </w:r>
      <w:r w:rsidR="00ED40AB" w:rsidRPr="00891982">
        <w:rPr>
          <w:rFonts w:ascii="Calibri" w:hAnsi="Calibri" w:cs="Calibri"/>
        </w:rPr>
        <w:t>Tischler/Schreiner</w:t>
      </w:r>
      <w:r w:rsidR="00023991" w:rsidRPr="00891982">
        <w:rPr>
          <w:rFonts w:ascii="Calibri" w:hAnsi="Calibri" w:cs="Calibri"/>
        </w:rPr>
        <w:t xml:space="preserve"> davon</w:t>
      </w:r>
      <w:r w:rsidRPr="00891982">
        <w:rPr>
          <w:rFonts w:ascii="Calibri" w:hAnsi="Calibri" w:cs="Calibri"/>
        </w:rPr>
        <w:t xml:space="preserve">, dass </w:t>
      </w:r>
      <w:r w:rsidR="00F54A5E" w:rsidRPr="00891982">
        <w:rPr>
          <w:rFonts w:ascii="Calibri" w:hAnsi="Calibri" w:cs="Calibri"/>
        </w:rPr>
        <w:t>Inputs von Anwendern wie auch von Innenar</w:t>
      </w:r>
      <w:r w:rsidR="00891982">
        <w:rPr>
          <w:rFonts w:ascii="Calibri" w:hAnsi="Calibri" w:cs="Calibri"/>
        </w:rPr>
        <w:softHyphen/>
      </w:r>
      <w:r w:rsidR="00F54A5E" w:rsidRPr="00891982">
        <w:rPr>
          <w:rFonts w:ascii="Calibri" w:hAnsi="Calibri" w:cs="Calibri"/>
        </w:rPr>
        <w:t>chitekten, Planern</w:t>
      </w:r>
      <w:r w:rsidRPr="00891982">
        <w:rPr>
          <w:rFonts w:ascii="Calibri" w:hAnsi="Calibri" w:cs="Calibri"/>
        </w:rPr>
        <w:t xml:space="preserve"> und Verarbeiterkollegen </w:t>
      </w:r>
      <w:r w:rsidR="00F54A5E" w:rsidRPr="00891982">
        <w:rPr>
          <w:rFonts w:ascii="Calibri" w:hAnsi="Calibri" w:cs="Calibri"/>
        </w:rPr>
        <w:t>direkt in die Entwicklung de</w:t>
      </w:r>
      <w:r w:rsidRPr="00891982">
        <w:rPr>
          <w:rFonts w:ascii="Calibri" w:hAnsi="Calibri" w:cs="Calibri"/>
        </w:rPr>
        <w:t>s neuen „</w:t>
      </w:r>
      <w:r w:rsidR="00F54A5E" w:rsidRPr="00891982">
        <w:rPr>
          <w:rFonts w:ascii="Calibri" w:hAnsi="Calibri" w:cs="Calibri"/>
        </w:rPr>
        <w:t xml:space="preserve">Hawa </w:t>
      </w:r>
      <w:proofErr w:type="spellStart"/>
      <w:r w:rsidR="00F54A5E" w:rsidRPr="00891982">
        <w:rPr>
          <w:rFonts w:ascii="Calibri" w:hAnsi="Calibri" w:cs="Calibri"/>
        </w:rPr>
        <w:t>Concepta</w:t>
      </w:r>
      <w:proofErr w:type="spellEnd"/>
      <w:r w:rsidR="00F54A5E" w:rsidRPr="00891982">
        <w:rPr>
          <w:rFonts w:ascii="Calibri" w:hAnsi="Calibri" w:cs="Calibri"/>
        </w:rPr>
        <w:t xml:space="preserve"> </w:t>
      </w:r>
      <w:r w:rsidRPr="00891982">
        <w:rPr>
          <w:rFonts w:ascii="Calibri" w:hAnsi="Calibri" w:cs="Calibri"/>
        </w:rPr>
        <w:t xml:space="preserve">III“ einflossen. </w:t>
      </w:r>
    </w:p>
    <w:p w14:paraId="3EF25F72" w14:textId="77777777" w:rsidR="00A42AE2" w:rsidRPr="00891982" w:rsidRDefault="00A42AE2" w:rsidP="00891982">
      <w:pPr>
        <w:spacing w:line="274" w:lineRule="auto"/>
        <w:ind w:right="-567"/>
        <w:rPr>
          <w:rFonts w:ascii="Calibri" w:hAnsi="Calibri" w:cs="Calibri"/>
        </w:rPr>
      </w:pPr>
    </w:p>
    <w:p w14:paraId="11A6444E" w14:textId="3131C57B" w:rsidR="0045385F" w:rsidRPr="00891982" w:rsidRDefault="005F2BA8" w:rsidP="00891982">
      <w:pPr>
        <w:spacing w:line="274" w:lineRule="auto"/>
        <w:ind w:right="-567"/>
        <w:rPr>
          <w:rFonts w:ascii="Calibri" w:hAnsi="Calibri" w:cs="Calibri"/>
          <w:b/>
          <w:bCs/>
        </w:rPr>
      </w:pPr>
      <w:r w:rsidRPr="00891982">
        <w:rPr>
          <w:rFonts w:ascii="Calibri" w:hAnsi="Calibri" w:cs="Calibri"/>
          <w:b/>
          <w:bCs/>
        </w:rPr>
        <w:t>Intuitiv</w:t>
      </w:r>
      <w:r w:rsidR="00B619C2" w:rsidRPr="00891982">
        <w:rPr>
          <w:rFonts w:ascii="Calibri" w:hAnsi="Calibri" w:cs="Calibri"/>
          <w:b/>
          <w:bCs/>
        </w:rPr>
        <w:t>e</w:t>
      </w:r>
      <w:r w:rsidRPr="00891982">
        <w:rPr>
          <w:rFonts w:ascii="Calibri" w:hAnsi="Calibri" w:cs="Calibri"/>
          <w:b/>
          <w:bCs/>
        </w:rPr>
        <w:t xml:space="preserve"> &amp; emotional</w:t>
      </w:r>
      <w:r w:rsidR="00B619C2" w:rsidRPr="00891982">
        <w:rPr>
          <w:rFonts w:ascii="Calibri" w:hAnsi="Calibri" w:cs="Calibri"/>
          <w:b/>
          <w:bCs/>
        </w:rPr>
        <w:t>e Bedienung</w:t>
      </w:r>
    </w:p>
    <w:p w14:paraId="2DC93F89" w14:textId="77777777" w:rsidR="00C34483" w:rsidRPr="00891982" w:rsidRDefault="00C34483" w:rsidP="00891982">
      <w:pPr>
        <w:spacing w:line="274" w:lineRule="auto"/>
        <w:ind w:right="-567"/>
        <w:rPr>
          <w:rFonts w:ascii="Calibri" w:hAnsi="Calibri" w:cs="Calibri"/>
        </w:rPr>
      </w:pPr>
    </w:p>
    <w:p w14:paraId="47C482DE" w14:textId="7F070B09" w:rsidR="00C34483" w:rsidRPr="00891982" w:rsidRDefault="00E50AAD" w:rsidP="00891982">
      <w:pPr>
        <w:spacing w:line="274" w:lineRule="auto"/>
        <w:ind w:right="-567"/>
        <w:rPr>
          <w:rFonts w:ascii="Calibri" w:hAnsi="Calibri" w:cs="Calibri"/>
        </w:rPr>
      </w:pPr>
      <w:r w:rsidRPr="00891982">
        <w:rPr>
          <w:rFonts w:ascii="Calibri" w:hAnsi="Calibri" w:cs="Calibri"/>
        </w:rPr>
        <w:t xml:space="preserve">Erst in diesem Jahr nahm Hawa für das </w:t>
      </w:r>
      <w:r w:rsidR="00BC6611" w:rsidRPr="00891982">
        <w:rPr>
          <w:rFonts w:ascii="Calibri" w:hAnsi="Calibri" w:cs="Calibri"/>
        </w:rPr>
        <w:t xml:space="preserve">Beschlagsystem </w:t>
      </w:r>
      <w:r w:rsidRPr="00891982">
        <w:rPr>
          <w:rFonts w:ascii="Calibri" w:hAnsi="Calibri" w:cs="Calibri"/>
        </w:rPr>
        <w:t>die höchste Auszeich</w:t>
      </w:r>
      <w:r w:rsidR="00891982">
        <w:rPr>
          <w:rFonts w:ascii="Calibri" w:hAnsi="Calibri" w:cs="Calibri"/>
        </w:rPr>
        <w:softHyphen/>
      </w:r>
      <w:r w:rsidRPr="00891982">
        <w:rPr>
          <w:rFonts w:ascii="Calibri" w:hAnsi="Calibri" w:cs="Calibri"/>
        </w:rPr>
        <w:t xml:space="preserve">nung beim Kitchen Innovation Award entgegen. </w:t>
      </w:r>
      <w:r w:rsidR="00BC6611" w:rsidRPr="00891982">
        <w:rPr>
          <w:rFonts w:ascii="Calibri" w:hAnsi="Calibri" w:cs="Calibri"/>
        </w:rPr>
        <w:t>Bei der Bewertung durch eine Expertenjury und der anschlie</w:t>
      </w:r>
      <w:r w:rsidR="000A6447" w:rsidRPr="00891982">
        <w:rPr>
          <w:rFonts w:ascii="Calibri" w:hAnsi="Calibri" w:cs="Calibri"/>
        </w:rPr>
        <w:t>ß</w:t>
      </w:r>
      <w:r w:rsidR="00BC6611" w:rsidRPr="00891982">
        <w:rPr>
          <w:rFonts w:ascii="Calibri" w:hAnsi="Calibri" w:cs="Calibri"/>
        </w:rPr>
        <w:t xml:space="preserve">enden </w:t>
      </w:r>
      <w:r w:rsidR="00ED40AB" w:rsidRPr="00891982">
        <w:rPr>
          <w:rFonts w:ascii="Calibri" w:hAnsi="Calibri" w:cs="Calibri"/>
        </w:rPr>
        <w:t xml:space="preserve">bundesweiten </w:t>
      </w:r>
      <w:r w:rsidR="00BC6611" w:rsidRPr="00891982">
        <w:rPr>
          <w:rFonts w:ascii="Calibri" w:hAnsi="Calibri" w:cs="Calibri"/>
        </w:rPr>
        <w:t xml:space="preserve">Konsumentenbefragung </w:t>
      </w:r>
      <w:r w:rsidR="000A6447" w:rsidRPr="00891982">
        <w:rPr>
          <w:rFonts w:ascii="Calibri" w:hAnsi="Calibri" w:cs="Calibri"/>
        </w:rPr>
        <w:t xml:space="preserve">überzeugte die „Hawa </w:t>
      </w:r>
      <w:proofErr w:type="spellStart"/>
      <w:r w:rsidR="000A6447" w:rsidRPr="00891982">
        <w:rPr>
          <w:rFonts w:ascii="Calibri" w:hAnsi="Calibri" w:cs="Calibri"/>
        </w:rPr>
        <w:t>Concepta</w:t>
      </w:r>
      <w:proofErr w:type="spellEnd"/>
      <w:r w:rsidR="000A6447" w:rsidRPr="00891982">
        <w:rPr>
          <w:rFonts w:ascii="Calibri" w:hAnsi="Calibri" w:cs="Calibri"/>
        </w:rPr>
        <w:t xml:space="preserve"> III“-Produktfamilie</w:t>
      </w:r>
      <w:r w:rsidR="00BC6611" w:rsidRPr="00891982">
        <w:rPr>
          <w:rFonts w:ascii="Calibri" w:hAnsi="Calibri" w:cs="Calibri"/>
        </w:rPr>
        <w:t xml:space="preserve"> in den Kriterien </w:t>
      </w:r>
      <w:r w:rsidR="00C34483" w:rsidRPr="00891982">
        <w:rPr>
          <w:rFonts w:ascii="Calibri" w:hAnsi="Calibri" w:cs="Calibri"/>
        </w:rPr>
        <w:t>Funktio</w:t>
      </w:r>
      <w:r w:rsidR="00891982">
        <w:rPr>
          <w:rFonts w:ascii="Calibri" w:hAnsi="Calibri" w:cs="Calibri"/>
        </w:rPr>
        <w:softHyphen/>
      </w:r>
      <w:r w:rsidR="00C34483" w:rsidRPr="00891982">
        <w:rPr>
          <w:rFonts w:ascii="Calibri" w:hAnsi="Calibri" w:cs="Calibri"/>
        </w:rPr>
        <w:t>nalität, Bedienkomfort, Innovationsgrad, Produktnutzen und Design</w:t>
      </w:r>
      <w:r w:rsidR="000A6447" w:rsidRPr="00891982">
        <w:rPr>
          <w:rFonts w:ascii="Calibri" w:hAnsi="Calibri" w:cs="Calibri"/>
        </w:rPr>
        <w:t xml:space="preserve">. </w:t>
      </w:r>
      <w:r w:rsidR="00C34483" w:rsidRPr="00891982">
        <w:rPr>
          <w:rFonts w:ascii="Calibri" w:hAnsi="Calibri" w:cs="Calibri"/>
        </w:rPr>
        <w:t xml:space="preserve"> </w:t>
      </w:r>
    </w:p>
    <w:p w14:paraId="2FEDA42F" w14:textId="77777777" w:rsidR="000A6447" w:rsidRPr="00891982" w:rsidRDefault="000A6447" w:rsidP="00891982">
      <w:pPr>
        <w:spacing w:line="274" w:lineRule="auto"/>
        <w:ind w:right="-567"/>
        <w:rPr>
          <w:rFonts w:ascii="Calibri" w:hAnsi="Calibri" w:cs="Calibri"/>
        </w:rPr>
      </w:pPr>
    </w:p>
    <w:p w14:paraId="0A5C7061" w14:textId="52C52552" w:rsidR="00277D50" w:rsidRPr="00891982" w:rsidRDefault="000A6447" w:rsidP="00891982">
      <w:pPr>
        <w:spacing w:line="274" w:lineRule="auto"/>
        <w:ind w:right="-567"/>
        <w:rPr>
          <w:rFonts w:ascii="Calibri" w:hAnsi="Calibri" w:cs="Calibri"/>
        </w:rPr>
      </w:pPr>
      <w:r w:rsidRPr="00891982">
        <w:rPr>
          <w:rFonts w:ascii="Calibri" w:hAnsi="Calibri" w:cs="Calibri"/>
        </w:rPr>
        <w:t xml:space="preserve">Davon profitieren </w:t>
      </w:r>
      <w:r w:rsidR="00B619C2" w:rsidRPr="00891982">
        <w:rPr>
          <w:rFonts w:ascii="Calibri" w:hAnsi="Calibri" w:cs="Calibri"/>
        </w:rPr>
        <w:t xml:space="preserve">nun </w:t>
      </w:r>
      <w:r w:rsidRPr="00891982">
        <w:rPr>
          <w:rFonts w:ascii="Calibri" w:hAnsi="Calibri" w:cs="Calibri"/>
        </w:rPr>
        <w:t xml:space="preserve">Tischler und Schreiner, </w:t>
      </w:r>
      <w:r w:rsidR="00023991" w:rsidRPr="00891982">
        <w:rPr>
          <w:rFonts w:ascii="Calibri" w:hAnsi="Calibri" w:cs="Calibri"/>
        </w:rPr>
        <w:t>aber</w:t>
      </w:r>
      <w:r w:rsidRPr="00891982">
        <w:rPr>
          <w:rFonts w:ascii="Calibri" w:hAnsi="Calibri" w:cs="Calibri"/>
        </w:rPr>
        <w:t xml:space="preserve"> auch deren Kunden. </w:t>
      </w:r>
      <w:r w:rsidR="00A42AE2" w:rsidRPr="00891982">
        <w:rPr>
          <w:rFonts w:ascii="Calibri" w:hAnsi="Calibri" w:cs="Calibri"/>
        </w:rPr>
        <w:t>So er</w:t>
      </w:r>
      <w:r w:rsidR="00891982">
        <w:rPr>
          <w:rFonts w:ascii="Calibri" w:hAnsi="Calibri" w:cs="Calibri"/>
        </w:rPr>
        <w:softHyphen/>
      </w:r>
      <w:r w:rsidR="00A42AE2" w:rsidRPr="00891982">
        <w:rPr>
          <w:rFonts w:ascii="Calibri" w:hAnsi="Calibri" w:cs="Calibri"/>
        </w:rPr>
        <w:t xml:space="preserve">folgt das Öffnen und Schließen mit dem „Hawa </w:t>
      </w:r>
      <w:proofErr w:type="spellStart"/>
      <w:r w:rsidR="00A42AE2" w:rsidRPr="00891982">
        <w:rPr>
          <w:rFonts w:ascii="Calibri" w:hAnsi="Calibri" w:cs="Calibri"/>
        </w:rPr>
        <w:t>Concepta</w:t>
      </w:r>
      <w:proofErr w:type="spellEnd"/>
      <w:r w:rsidR="00A42AE2" w:rsidRPr="00891982">
        <w:rPr>
          <w:rFonts w:ascii="Calibri" w:hAnsi="Calibri" w:cs="Calibri"/>
        </w:rPr>
        <w:t xml:space="preserve"> III“ ohne Kraft über wenige Touchpoints. „Das wird jeder von Anfang an richtig machen“, ist sich Matthias </w:t>
      </w:r>
      <w:proofErr w:type="spellStart"/>
      <w:r w:rsidR="00A42AE2" w:rsidRPr="00891982">
        <w:rPr>
          <w:rFonts w:ascii="Calibri" w:hAnsi="Calibri" w:cs="Calibri"/>
        </w:rPr>
        <w:t>Rothbrust</w:t>
      </w:r>
      <w:proofErr w:type="spellEnd"/>
      <w:r w:rsidR="00A42AE2" w:rsidRPr="00891982">
        <w:rPr>
          <w:rFonts w:ascii="Calibri" w:hAnsi="Calibri" w:cs="Calibri"/>
        </w:rPr>
        <w:t xml:space="preserve"> vom „Hawa </w:t>
      </w:r>
      <w:proofErr w:type="spellStart"/>
      <w:r w:rsidR="00A42AE2" w:rsidRPr="00891982">
        <w:rPr>
          <w:rFonts w:ascii="Calibri" w:hAnsi="Calibri" w:cs="Calibri"/>
        </w:rPr>
        <w:t>Concepta</w:t>
      </w:r>
      <w:proofErr w:type="spellEnd"/>
      <w:r w:rsidR="00A42AE2" w:rsidRPr="00891982">
        <w:rPr>
          <w:rFonts w:ascii="Calibri" w:hAnsi="Calibri" w:cs="Calibri"/>
        </w:rPr>
        <w:t>“-Innovation-Team sicher. Denn der Beschlag denkt mit und gibt den Bewegungsablauf vor.</w:t>
      </w:r>
      <w:r w:rsidR="00DD5C31" w:rsidRPr="00891982">
        <w:rPr>
          <w:rFonts w:ascii="Calibri" w:hAnsi="Calibri" w:cs="Calibri"/>
        </w:rPr>
        <w:t xml:space="preserve"> </w:t>
      </w:r>
      <w:r w:rsidRPr="00891982">
        <w:rPr>
          <w:rFonts w:ascii="Calibri" w:hAnsi="Calibri" w:cs="Calibri"/>
        </w:rPr>
        <w:t>Die e</w:t>
      </w:r>
      <w:r w:rsidR="00DD5C31" w:rsidRPr="00891982">
        <w:rPr>
          <w:rFonts w:ascii="Calibri" w:hAnsi="Calibri" w:cs="Calibri"/>
        </w:rPr>
        <w:t>rgonomische Be</w:t>
      </w:r>
      <w:r w:rsidR="00891982">
        <w:rPr>
          <w:rFonts w:ascii="Calibri" w:hAnsi="Calibri" w:cs="Calibri"/>
        </w:rPr>
        <w:softHyphen/>
      </w:r>
      <w:r w:rsidR="00DD5C31" w:rsidRPr="00891982">
        <w:rPr>
          <w:rFonts w:ascii="Calibri" w:hAnsi="Calibri" w:cs="Calibri"/>
        </w:rPr>
        <w:t xml:space="preserve">wegungsunterstützung sorgt für </w:t>
      </w:r>
      <w:r w:rsidRPr="00891982">
        <w:rPr>
          <w:rFonts w:ascii="Calibri" w:hAnsi="Calibri" w:cs="Calibri"/>
        </w:rPr>
        <w:t xml:space="preserve">einen </w:t>
      </w:r>
      <w:r w:rsidR="00DD5C31" w:rsidRPr="00891982">
        <w:rPr>
          <w:rFonts w:ascii="Calibri" w:hAnsi="Calibri" w:cs="Calibri"/>
        </w:rPr>
        <w:t>gleichmäßigen</w:t>
      </w:r>
      <w:r w:rsidRPr="00891982">
        <w:rPr>
          <w:rFonts w:ascii="Calibri" w:hAnsi="Calibri" w:cs="Calibri"/>
        </w:rPr>
        <w:t xml:space="preserve"> und </w:t>
      </w:r>
      <w:r w:rsidR="00DD5C31" w:rsidRPr="00891982">
        <w:rPr>
          <w:rFonts w:ascii="Calibri" w:hAnsi="Calibri" w:cs="Calibri"/>
        </w:rPr>
        <w:t>leichtgängigen Lauf</w:t>
      </w:r>
      <w:r w:rsidRPr="00891982">
        <w:rPr>
          <w:rFonts w:ascii="Calibri" w:hAnsi="Calibri" w:cs="Calibri"/>
        </w:rPr>
        <w:t xml:space="preserve">. Magneten führen die Türen spielfrei in der Tasche. Dank der integrierten Schließdämpfung avanciert die Bedienung zu einem emotionalen Erlebnis, das die Bewegung sanft und leise gestaltet. </w:t>
      </w:r>
    </w:p>
    <w:p w14:paraId="43B8F704" w14:textId="77777777" w:rsidR="005C74C6" w:rsidRDefault="005C74C6" w:rsidP="00885C9C">
      <w:pPr>
        <w:ind w:right="-569"/>
        <w:rPr>
          <w:rFonts w:ascii="Calibri" w:hAnsi="Calibri" w:cs="Calibri"/>
        </w:rPr>
      </w:pPr>
    </w:p>
    <w:p w14:paraId="5C42B11B" w14:textId="079ADB27" w:rsidR="00891982" w:rsidRPr="00891982" w:rsidRDefault="00891982" w:rsidP="00891982">
      <w:pPr>
        <w:ind w:right="-569"/>
        <w:rPr>
          <w:rFonts w:ascii="Calibri" w:hAnsi="Calibri" w:cs="Calibri"/>
          <w:sz w:val="20"/>
          <w:szCs w:val="20"/>
        </w:rPr>
      </w:pPr>
      <w:r w:rsidRPr="00891982">
        <w:rPr>
          <w:rFonts w:ascii="Calibri" w:hAnsi="Calibri" w:cs="Calibri"/>
          <w:sz w:val="20"/>
          <w:szCs w:val="20"/>
        </w:rPr>
        <w:t xml:space="preserve">* K&amp;A Brand Research, Röthenbach, unterstützt seit mehr als 35 Jahren mit psychologischer Marktforschung dabei, Marken erfolgreich in den relevanten Kontexten zu verankern. </w:t>
      </w:r>
      <w:proofErr w:type="spellStart"/>
      <w:r w:rsidRPr="00891982">
        <w:rPr>
          <w:rFonts w:ascii="Calibri" w:hAnsi="Calibri" w:cs="Calibri"/>
          <w:sz w:val="20"/>
          <w:szCs w:val="20"/>
        </w:rPr>
        <w:t>LifeCare.Network</w:t>
      </w:r>
      <w:proofErr w:type="spellEnd"/>
      <w:r w:rsidRPr="00891982">
        <w:rPr>
          <w:rFonts w:ascii="Calibri" w:hAnsi="Calibri" w:cs="Calibri"/>
          <w:sz w:val="20"/>
          <w:szCs w:val="20"/>
        </w:rPr>
        <w:t xml:space="preserve">, auslobende Institution des weltweit anerkannten und jährlich verliehenen Konsumentenpreises </w:t>
      </w:r>
      <w:r w:rsidRPr="00891982">
        <w:rPr>
          <w:rFonts w:ascii="Calibri" w:hAnsi="Calibri" w:cs="Calibri"/>
          <w:i/>
          <w:iCs/>
          <w:sz w:val="20"/>
          <w:szCs w:val="20"/>
        </w:rPr>
        <w:t>Kitchen Innovation Award</w:t>
      </w:r>
      <w:r w:rsidRPr="00891982">
        <w:rPr>
          <w:rFonts w:ascii="Calibri" w:hAnsi="Calibri" w:cs="Calibri"/>
          <w:sz w:val="20"/>
          <w:szCs w:val="20"/>
        </w:rPr>
        <w:t>, beauftragt das Marktforschungsinstitut regelmäßig mit der jährlichen Trendforschung.</w:t>
      </w:r>
    </w:p>
    <w:p w14:paraId="36D31E6B" w14:textId="77777777" w:rsidR="00891982" w:rsidRPr="00891982" w:rsidRDefault="00891982" w:rsidP="00885C9C">
      <w:pPr>
        <w:ind w:right="-569"/>
        <w:rPr>
          <w:rFonts w:ascii="Calibri" w:hAnsi="Calibri" w:cs="Calibri"/>
        </w:rPr>
      </w:pPr>
    </w:p>
    <w:p w14:paraId="3FFC23E5" w14:textId="77777777" w:rsidR="004F5AE5" w:rsidRPr="00891982" w:rsidRDefault="004F5AE5" w:rsidP="00885C9C">
      <w:pPr>
        <w:ind w:right="-569"/>
        <w:rPr>
          <w:rFonts w:ascii="Calibri" w:hAnsi="Calibri" w:cs="Calibri"/>
        </w:rPr>
      </w:pPr>
    </w:p>
    <w:p w14:paraId="7045F490" w14:textId="65022401" w:rsidR="005C74C6" w:rsidRPr="00891982" w:rsidRDefault="004F5AE5" w:rsidP="00885C9C">
      <w:pPr>
        <w:ind w:right="-569"/>
        <w:rPr>
          <w:rFonts w:ascii="Calibri" w:hAnsi="Calibri" w:cs="Calibri"/>
        </w:rPr>
      </w:pPr>
      <w:r w:rsidRPr="00891982">
        <w:rPr>
          <w:rFonts w:ascii="Calibri" w:hAnsi="Calibri" w:cs="Calibri"/>
        </w:rPr>
        <w:t xml:space="preserve">Bildtext: </w:t>
      </w:r>
      <w:r w:rsidR="000A6447" w:rsidRPr="00891982">
        <w:rPr>
          <w:rFonts w:ascii="Calibri" w:hAnsi="Calibri" w:cs="Calibri"/>
        </w:rPr>
        <w:t xml:space="preserve">Mit „Hawa </w:t>
      </w:r>
      <w:proofErr w:type="spellStart"/>
      <w:r w:rsidR="000A6447" w:rsidRPr="00891982">
        <w:rPr>
          <w:rFonts w:ascii="Calibri" w:hAnsi="Calibri" w:cs="Calibri"/>
        </w:rPr>
        <w:t>Concepta</w:t>
      </w:r>
      <w:proofErr w:type="spellEnd"/>
      <w:r w:rsidR="000A6447" w:rsidRPr="00891982">
        <w:rPr>
          <w:rFonts w:ascii="Calibri" w:hAnsi="Calibri" w:cs="Calibri"/>
        </w:rPr>
        <w:t xml:space="preserve"> III“ verschwinden im Wandumdrehen ganze Küchenzeilen sauber hinter einer einheitlich gestalteten und flächenbündigen Front. Oder zuvor verborgene Küchenfunktionen werden sekundenschnell voll verfügbar. Türen stehen dabei nicht im Raum, sondern parken platzsparend in einer seitlichen Tasche. </w:t>
      </w:r>
      <w:r w:rsidRPr="00891982">
        <w:rPr>
          <w:rFonts w:ascii="Calibri" w:hAnsi="Calibri" w:cs="Calibri"/>
        </w:rPr>
        <w:t xml:space="preserve"> Foto: Hawa </w:t>
      </w:r>
      <w:proofErr w:type="spellStart"/>
      <w:r w:rsidRPr="00891982">
        <w:rPr>
          <w:rFonts w:ascii="Calibri" w:hAnsi="Calibri" w:cs="Calibri"/>
        </w:rPr>
        <w:t>Sliding</w:t>
      </w:r>
      <w:proofErr w:type="spellEnd"/>
      <w:r w:rsidRPr="00891982">
        <w:rPr>
          <w:rFonts w:ascii="Calibri" w:hAnsi="Calibri" w:cs="Calibri"/>
        </w:rPr>
        <w:t xml:space="preserve"> Solutions AG</w:t>
      </w:r>
    </w:p>
    <w:p w14:paraId="24C986D5" w14:textId="77777777" w:rsidR="00603884" w:rsidRPr="00891982" w:rsidRDefault="00603884" w:rsidP="00885C9C">
      <w:pPr>
        <w:ind w:right="-569"/>
        <w:rPr>
          <w:rFonts w:ascii="Calibri" w:hAnsi="Calibri" w:cs="Calibri"/>
        </w:rPr>
      </w:pPr>
    </w:p>
    <w:p w14:paraId="3F1332D1" w14:textId="77777777" w:rsidR="00603884" w:rsidRPr="00891982" w:rsidRDefault="00603884" w:rsidP="00885C9C">
      <w:pPr>
        <w:ind w:right="-569"/>
        <w:rPr>
          <w:rFonts w:ascii="Calibri" w:hAnsi="Calibri" w:cs="Calibri"/>
        </w:rPr>
      </w:pPr>
    </w:p>
    <w:sectPr w:rsidR="00603884" w:rsidRPr="00891982" w:rsidSect="00033AFD">
      <w:headerReference w:type="default" r:id="rId8"/>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1ECAD" w14:textId="77777777" w:rsidR="00033AFD" w:rsidRDefault="00033AFD" w:rsidP="00891982">
      <w:r>
        <w:separator/>
      </w:r>
    </w:p>
  </w:endnote>
  <w:endnote w:type="continuationSeparator" w:id="0">
    <w:p w14:paraId="0E3AAF08" w14:textId="77777777" w:rsidR="00033AFD" w:rsidRDefault="00033AFD" w:rsidP="0089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F83C" w14:textId="77777777" w:rsidR="00033AFD" w:rsidRDefault="00033AFD" w:rsidP="00891982">
      <w:r>
        <w:separator/>
      </w:r>
    </w:p>
  </w:footnote>
  <w:footnote w:type="continuationSeparator" w:id="0">
    <w:p w14:paraId="1F2D098E" w14:textId="77777777" w:rsidR="00033AFD" w:rsidRDefault="00033AFD" w:rsidP="00891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4BE7" w14:textId="54A63BAB" w:rsidR="00891982" w:rsidRPr="00891982" w:rsidRDefault="00891982" w:rsidP="00891982">
    <w:pPr>
      <w:pStyle w:val="Kopfzeile"/>
      <w:jc w:val="right"/>
      <w:rPr>
        <w:rFonts w:ascii="Calibri" w:hAnsi="Calibri" w:cs="Calibri"/>
        <w:sz w:val="20"/>
        <w:szCs w:val="20"/>
      </w:rPr>
    </w:pPr>
    <w:r w:rsidRPr="00891982">
      <w:rPr>
        <w:rFonts w:ascii="Calibri" w:hAnsi="Calibri" w:cs="Calibri"/>
        <w:sz w:val="20"/>
        <w:szCs w:val="20"/>
      </w:rPr>
      <w:t xml:space="preserve">Holz-Handwerk, Nürnberg, 19. </w:t>
    </w:r>
    <w:r>
      <w:rPr>
        <w:rFonts w:ascii="Calibri" w:hAnsi="Calibri" w:cs="Calibri"/>
        <w:sz w:val="20"/>
        <w:szCs w:val="20"/>
      </w:rPr>
      <w:t>b</w:t>
    </w:r>
    <w:r w:rsidRPr="00891982">
      <w:rPr>
        <w:rFonts w:ascii="Calibri" w:hAnsi="Calibri" w:cs="Calibri"/>
        <w:sz w:val="20"/>
        <w:szCs w:val="20"/>
      </w:rPr>
      <w:t>is 22. März 2024</w:t>
    </w:r>
  </w:p>
  <w:p w14:paraId="19233B0E" w14:textId="157366BA" w:rsidR="00891982" w:rsidRPr="00891982" w:rsidRDefault="00891982" w:rsidP="00891982">
    <w:pPr>
      <w:pStyle w:val="Kopfzeile"/>
      <w:jc w:val="right"/>
      <w:rPr>
        <w:rFonts w:ascii="Calibri" w:hAnsi="Calibri" w:cs="Calibri"/>
        <w:sz w:val="20"/>
        <w:szCs w:val="20"/>
      </w:rPr>
    </w:pPr>
    <w:r w:rsidRPr="00891982">
      <w:rPr>
        <w:rFonts w:ascii="Calibri" w:hAnsi="Calibri" w:cs="Calibri"/>
        <w:sz w:val="20"/>
        <w:szCs w:val="20"/>
      </w:rPr>
      <w:t>PR-Nr. 10028-0019-03/2024</w:t>
    </w:r>
  </w:p>
  <w:p w14:paraId="779D454D" w14:textId="77777777" w:rsidR="00891982" w:rsidRPr="00891982" w:rsidRDefault="00891982" w:rsidP="00891982">
    <w:pPr>
      <w:pStyle w:val="Kopfzeile"/>
      <w:jc w:val="right"/>
      <w:rPr>
        <w:rFonts w:ascii="Calibri" w:hAnsi="Calibri" w:cs="Calibri"/>
        <w:sz w:val="20"/>
        <w:szCs w:val="20"/>
      </w:rPr>
    </w:pPr>
    <w:r w:rsidRPr="00891982">
      <w:rPr>
        <w:rFonts w:ascii="Calibri" w:hAnsi="Calibri" w:cs="Calibri"/>
        <w:sz w:val="20"/>
        <w:szCs w:val="20"/>
      </w:rPr>
      <w:t>Drehen, falten, einschieben</w:t>
    </w:r>
  </w:p>
  <w:p w14:paraId="039D3992" w14:textId="0559D72D" w:rsidR="00891982" w:rsidRPr="00891982" w:rsidRDefault="00891982" w:rsidP="00891982">
    <w:pPr>
      <w:pStyle w:val="Kopfzeile"/>
      <w:jc w:val="right"/>
      <w:rPr>
        <w:rFonts w:ascii="Calibri" w:hAnsi="Calibri" w:cs="Calibri"/>
        <w:sz w:val="20"/>
        <w:szCs w:val="20"/>
      </w:rPr>
    </w:pPr>
    <w:r w:rsidRPr="00891982">
      <w:rPr>
        <w:rFonts w:ascii="Calibri" w:hAnsi="Calibri" w:cs="Calibri"/>
        <w:sz w:val="20"/>
        <w:szCs w:val="20"/>
      </w:rPr>
      <w:t>Flexible Küchengestaltung im Wandumdrehen</w:t>
    </w:r>
    <w:r>
      <w:rPr>
        <w:rFonts w:ascii="Calibri" w:hAnsi="Calibri" w:cs="Calibri"/>
        <w:sz w:val="20"/>
        <w:szCs w:val="20"/>
      </w:rPr>
      <w:t xml:space="preserve"> – Seite </w:t>
    </w:r>
    <w:r w:rsidRPr="00891982">
      <w:rPr>
        <w:rFonts w:ascii="Calibri" w:hAnsi="Calibri" w:cs="Calibri"/>
        <w:sz w:val="20"/>
        <w:szCs w:val="20"/>
      </w:rPr>
      <w:fldChar w:fldCharType="begin"/>
    </w:r>
    <w:r w:rsidRPr="00891982">
      <w:rPr>
        <w:rFonts w:ascii="Calibri" w:hAnsi="Calibri" w:cs="Calibri"/>
        <w:sz w:val="20"/>
        <w:szCs w:val="20"/>
      </w:rPr>
      <w:instrText>PAGE   \* MERGEFORMAT</w:instrText>
    </w:r>
    <w:r w:rsidRPr="00891982">
      <w:rPr>
        <w:rFonts w:ascii="Calibri" w:hAnsi="Calibri" w:cs="Calibri"/>
        <w:sz w:val="20"/>
        <w:szCs w:val="20"/>
      </w:rPr>
      <w:fldChar w:fldCharType="separate"/>
    </w:r>
    <w:r w:rsidRPr="00891982">
      <w:rPr>
        <w:rFonts w:ascii="Calibri" w:hAnsi="Calibri" w:cs="Calibri"/>
        <w:sz w:val="20"/>
        <w:szCs w:val="20"/>
      </w:rPr>
      <w:t>1</w:t>
    </w:r>
    <w:r w:rsidRPr="00891982">
      <w:rPr>
        <w:rFonts w:ascii="Calibri" w:hAnsi="Calibri" w:cs="Calibr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8586E"/>
    <w:multiLevelType w:val="hybridMultilevel"/>
    <w:tmpl w:val="F9CA46CE"/>
    <w:lvl w:ilvl="0" w:tplc="EB8E535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423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12"/>
    <w:rsid w:val="00023991"/>
    <w:rsid w:val="000241C9"/>
    <w:rsid w:val="00033AFD"/>
    <w:rsid w:val="00040882"/>
    <w:rsid w:val="000826D3"/>
    <w:rsid w:val="000A6447"/>
    <w:rsid w:val="000C1287"/>
    <w:rsid w:val="00110B48"/>
    <w:rsid w:val="001328D0"/>
    <w:rsid w:val="00145A92"/>
    <w:rsid w:val="001548B9"/>
    <w:rsid w:val="001E1090"/>
    <w:rsid w:val="002068F4"/>
    <w:rsid w:val="002130BB"/>
    <w:rsid w:val="002131BE"/>
    <w:rsid w:val="00277D50"/>
    <w:rsid w:val="00286F87"/>
    <w:rsid w:val="0029571D"/>
    <w:rsid w:val="002A4712"/>
    <w:rsid w:val="002E45C1"/>
    <w:rsid w:val="002F121A"/>
    <w:rsid w:val="002F43C6"/>
    <w:rsid w:val="00331FC0"/>
    <w:rsid w:val="00367066"/>
    <w:rsid w:val="003F06FA"/>
    <w:rsid w:val="00424676"/>
    <w:rsid w:val="0045385F"/>
    <w:rsid w:val="004F3166"/>
    <w:rsid w:val="004F5AE5"/>
    <w:rsid w:val="00533D06"/>
    <w:rsid w:val="00535AF9"/>
    <w:rsid w:val="00561102"/>
    <w:rsid w:val="00597EF4"/>
    <w:rsid w:val="005C74C6"/>
    <w:rsid w:val="005F2BA8"/>
    <w:rsid w:val="00603884"/>
    <w:rsid w:val="00681B8B"/>
    <w:rsid w:val="00686B63"/>
    <w:rsid w:val="006E138F"/>
    <w:rsid w:val="00710C57"/>
    <w:rsid w:val="00746850"/>
    <w:rsid w:val="007709C7"/>
    <w:rsid w:val="007867C0"/>
    <w:rsid w:val="007B2628"/>
    <w:rsid w:val="00833E90"/>
    <w:rsid w:val="008647C6"/>
    <w:rsid w:val="00880282"/>
    <w:rsid w:val="00885C9C"/>
    <w:rsid w:val="00891982"/>
    <w:rsid w:val="008D7BFC"/>
    <w:rsid w:val="00921685"/>
    <w:rsid w:val="00981079"/>
    <w:rsid w:val="00A17CFC"/>
    <w:rsid w:val="00A31A58"/>
    <w:rsid w:val="00A42AE2"/>
    <w:rsid w:val="00A51496"/>
    <w:rsid w:val="00A6697E"/>
    <w:rsid w:val="00AB677C"/>
    <w:rsid w:val="00AC464C"/>
    <w:rsid w:val="00B1673E"/>
    <w:rsid w:val="00B619C2"/>
    <w:rsid w:val="00BB1A6A"/>
    <w:rsid w:val="00BC6611"/>
    <w:rsid w:val="00C34483"/>
    <w:rsid w:val="00D27839"/>
    <w:rsid w:val="00D92FD8"/>
    <w:rsid w:val="00DC0C0F"/>
    <w:rsid w:val="00DD0F27"/>
    <w:rsid w:val="00DD5C31"/>
    <w:rsid w:val="00DE2E3A"/>
    <w:rsid w:val="00E246F7"/>
    <w:rsid w:val="00E47346"/>
    <w:rsid w:val="00E50AAD"/>
    <w:rsid w:val="00E52293"/>
    <w:rsid w:val="00E8668E"/>
    <w:rsid w:val="00ED40AB"/>
    <w:rsid w:val="00F501F4"/>
    <w:rsid w:val="00F54A5E"/>
    <w:rsid w:val="00F55A15"/>
    <w:rsid w:val="00F6370C"/>
    <w:rsid w:val="00F929B4"/>
    <w:rsid w:val="00FA7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CB5A"/>
  <w15:chartTrackingRefBased/>
  <w15:docId w15:val="{4A1A4E33-577A-44E8-98EA-8DA81B95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A4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A4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A471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A471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A471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A471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A471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A471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A471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71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A471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A471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A471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A471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A471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A471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A471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A4712"/>
    <w:rPr>
      <w:rFonts w:eastAsiaTheme="majorEastAsia" w:cstheme="majorBidi"/>
      <w:color w:val="272727" w:themeColor="text1" w:themeTint="D8"/>
    </w:rPr>
  </w:style>
  <w:style w:type="paragraph" w:styleId="Titel">
    <w:name w:val="Title"/>
    <w:basedOn w:val="Standard"/>
    <w:next w:val="Standard"/>
    <w:link w:val="TitelZchn"/>
    <w:uiPriority w:val="10"/>
    <w:qFormat/>
    <w:rsid w:val="002A471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A471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A471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A471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A471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A4712"/>
    <w:rPr>
      <w:i/>
      <w:iCs/>
      <w:color w:val="404040" w:themeColor="text1" w:themeTint="BF"/>
    </w:rPr>
  </w:style>
  <w:style w:type="paragraph" w:styleId="Listenabsatz">
    <w:name w:val="List Paragraph"/>
    <w:basedOn w:val="Standard"/>
    <w:uiPriority w:val="34"/>
    <w:qFormat/>
    <w:rsid w:val="002A4712"/>
    <w:pPr>
      <w:ind w:left="720"/>
      <w:contextualSpacing/>
    </w:pPr>
  </w:style>
  <w:style w:type="character" w:styleId="IntensiveHervorhebung">
    <w:name w:val="Intense Emphasis"/>
    <w:basedOn w:val="Absatz-Standardschriftart"/>
    <w:uiPriority w:val="21"/>
    <w:qFormat/>
    <w:rsid w:val="002A4712"/>
    <w:rPr>
      <w:i/>
      <w:iCs/>
      <w:color w:val="0F4761" w:themeColor="accent1" w:themeShade="BF"/>
    </w:rPr>
  </w:style>
  <w:style w:type="paragraph" w:styleId="IntensivesZitat">
    <w:name w:val="Intense Quote"/>
    <w:basedOn w:val="Standard"/>
    <w:next w:val="Standard"/>
    <w:link w:val="IntensivesZitatZchn"/>
    <w:uiPriority w:val="30"/>
    <w:qFormat/>
    <w:rsid w:val="002A4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A4712"/>
    <w:rPr>
      <w:i/>
      <w:iCs/>
      <w:color w:val="0F4761" w:themeColor="accent1" w:themeShade="BF"/>
    </w:rPr>
  </w:style>
  <w:style w:type="character" w:styleId="IntensiverVerweis">
    <w:name w:val="Intense Reference"/>
    <w:basedOn w:val="Absatz-Standardschriftart"/>
    <w:uiPriority w:val="32"/>
    <w:qFormat/>
    <w:rsid w:val="002A4712"/>
    <w:rPr>
      <w:b/>
      <w:bCs/>
      <w:smallCaps/>
      <w:color w:val="0F4761" w:themeColor="accent1" w:themeShade="BF"/>
      <w:spacing w:val="5"/>
    </w:rPr>
  </w:style>
  <w:style w:type="character" w:styleId="Hyperlink">
    <w:name w:val="Hyperlink"/>
    <w:basedOn w:val="Absatz-Standardschriftart"/>
    <w:uiPriority w:val="99"/>
    <w:unhideWhenUsed/>
    <w:rsid w:val="00A17CFC"/>
    <w:rPr>
      <w:color w:val="467886" w:themeColor="hyperlink"/>
      <w:u w:val="single"/>
    </w:rPr>
  </w:style>
  <w:style w:type="character" w:styleId="NichtaufgelsteErwhnung">
    <w:name w:val="Unresolved Mention"/>
    <w:basedOn w:val="Absatz-Standardschriftart"/>
    <w:uiPriority w:val="99"/>
    <w:semiHidden/>
    <w:unhideWhenUsed/>
    <w:rsid w:val="00A17CFC"/>
    <w:rPr>
      <w:color w:val="605E5C"/>
      <w:shd w:val="clear" w:color="auto" w:fill="E1DFDD"/>
    </w:rPr>
  </w:style>
  <w:style w:type="character" w:styleId="BesuchterLink">
    <w:name w:val="FollowedHyperlink"/>
    <w:basedOn w:val="Absatz-Standardschriftart"/>
    <w:uiPriority w:val="99"/>
    <w:semiHidden/>
    <w:unhideWhenUsed/>
    <w:rsid w:val="00DD5C31"/>
    <w:rPr>
      <w:color w:val="96607D" w:themeColor="followedHyperlink"/>
      <w:u w:val="single"/>
    </w:rPr>
  </w:style>
  <w:style w:type="paragraph" w:styleId="Kopfzeile">
    <w:name w:val="header"/>
    <w:basedOn w:val="Standard"/>
    <w:link w:val="KopfzeileZchn"/>
    <w:uiPriority w:val="99"/>
    <w:unhideWhenUsed/>
    <w:rsid w:val="00891982"/>
    <w:pPr>
      <w:tabs>
        <w:tab w:val="center" w:pos="4536"/>
        <w:tab w:val="right" w:pos="9072"/>
      </w:tabs>
    </w:pPr>
  </w:style>
  <w:style w:type="character" w:customStyle="1" w:styleId="KopfzeileZchn">
    <w:name w:val="Kopfzeile Zchn"/>
    <w:basedOn w:val="Absatz-Standardschriftart"/>
    <w:link w:val="Kopfzeile"/>
    <w:uiPriority w:val="99"/>
    <w:rsid w:val="00891982"/>
  </w:style>
  <w:style w:type="paragraph" w:styleId="Fuzeile">
    <w:name w:val="footer"/>
    <w:basedOn w:val="Standard"/>
    <w:link w:val="FuzeileZchn"/>
    <w:uiPriority w:val="99"/>
    <w:unhideWhenUsed/>
    <w:rsid w:val="00891982"/>
    <w:pPr>
      <w:tabs>
        <w:tab w:val="center" w:pos="4536"/>
        <w:tab w:val="right" w:pos="9072"/>
      </w:tabs>
    </w:pPr>
  </w:style>
  <w:style w:type="character" w:customStyle="1" w:styleId="FuzeileZchn">
    <w:name w:val="Fußzeile Zchn"/>
    <w:basedOn w:val="Absatz-Standardschriftart"/>
    <w:link w:val="Fuzeile"/>
    <w:uiPriority w:val="99"/>
    <w:rsid w:val="0089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0B081-DC8F-473F-8845-3F37645D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4349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2024-03-15T10:10:00Z</dcterms:created>
  <dcterms:modified xsi:type="dcterms:W3CDTF">2024-03-15T10:10:00Z</dcterms:modified>
</cp:coreProperties>
</file>