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BA934" w14:textId="77284050" w:rsidR="00170533" w:rsidRDefault="00170533" w:rsidP="00170533">
      <w:pPr>
        <w:rPr>
          <w:rFonts w:ascii="Calibri" w:hAnsi="Calibri"/>
          <w:bCs/>
          <w:sz w:val="20"/>
          <w:szCs w:val="20"/>
          <w:lang w:val="en-US"/>
        </w:rPr>
      </w:pPr>
      <w:bookmarkStart w:id="0" w:name="_Hlk199329509"/>
      <w:r>
        <w:rPr>
          <w:rFonts w:ascii="Calibri" w:hAnsi="Calibri"/>
          <w:bCs/>
          <w:sz w:val="20"/>
          <w:szCs w:val="20"/>
          <w:lang w:val="en-US"/>
        </w:rPr>
        <w:t>PR N</w:t>
      </w:r>
      <w:r>
        <w:rPr>
          <w:rFonts w:ascii="Calibri" w:hAnsi="Calibri"/>
          <w:bCs/>
          <w:sz w:val="20"/>
          <w:szCs w:val="20"/>
          <w:lang w:val="en-US"/>
        </w:rPr>
        <w:t>o</w:t>
      </w:r>
      <w:r>
        <w:rPr>
          <w:rFonts w:ascii="Calibri" w:hAnsi="Calibri"/>
          <w:bCs/>
          <w:sz w:val="20"/>
          <w:szCs w:val="20"/>
          <w:lang w:val="en-US"/>
        </w:rPr>
        <w:t>. 10028-0028-05/2025</w:t>
      </w:r>
    </w:p>
    <w:p w14:paraId="2CA4C1B2" w14:textId="77777777" w:rsidR="00170533" w:rsidRDefault="00170533" w:rsidP="00170533">
      <w:pPr>
        <w:rPr>
          <w:rFonts w:ascii="Calibri" w:hAnsi="Calibri"/>
          <w:bCs/>
          <w:sz w:val="20"/>
          <w:szCs w:val="20"/>
          <w:lang w:val="en-US"/>
        </w:rPr>
      </w:pPr>
    </w:p>
    <w:p w14:paraId="0635BF51" w14:textId="77777777" w:rsidR="00F23258" w:rsidRPr="008E2F07" w:rsidRDefault="00F23258">
      <w:pPr>
        <w:rPr>
          <w:rFonts w:ascii="Calibri" w:hAnsi="Calibri" w:cs="Calibri"/>
          <w:b/>
          <w:bCs/>
          <w:sz w:val="28"/>
          <w:szCs w:val="28"/>
        </w:rPr>
      </w:pPr>
      <w:r>
        <w:rPr>
          <w:rFonts w:ascii="Calibri" w:hAnsi="Calibri"/>
          <w:b/>
          <w:sz w:val="28"/>
        </w:rPr>
        <w:t>Sistemi scorrevoli che creano tranquillità</w:t>
      </w:r>
    </w:p>
    <w:p w14:paraId="70FA5A4A" w14:textId="3CF953E4" w:rsidR="00561400" w:rsidRPr="008E2F07" w:rsidRDefault="00561400">
      <w:pPr>
        <w:rPr>
          <w:rFonts w:ascii="Calibri" w:hAnsi="Calibri" w:cs="Calibri"/>
          <w:b/>
          <w:bCs/>
        </w:rPr>
      </w:pPr>
      <w:r>
        <w:rPr>
          <w:rFonts w:ascii="Calibri" w:hAnsi="Calibri"/>
          <w:b/>
        </w:rPr>
        <w:t>Soluzioni scorrevoli con isolamento acustico di Hawa</w:t>
      </w:r>
    </w:p>
    <w:bookmarkEnd w:id="0"/>
    <w:p w14:paraId="4A33461C" w14:textId="77777777" w:rsidR="00561400" w:rsidRPr="008E2F07" w:rsidRDefault="00561400">
      <w:pPr>
        <w:rPr>
          <w:rFonts w:ascii="Calibri" w:hAnsi="Calibri" w:cs="Calibri"/>
        </w:rPr>
      </w:pPr>
    </w:p>
    <w:p w14:paraId="26CCA849" w14:textId="3089C4BF" w:rsidR="009B31CC" w:rsidRPr="008E2F07" w:rsidRDefault="007D411F" w:rsidP="00170533">
      <w:pPr>
        <w:spacing w:line="274" w:lineRule="auto"/>
        <w:rPr>
          <w:rFonts w:ascii="Calibri" w:hAnsi="Calibri" w:cs="Calibri"/>
          <w:b/>
          <w:bCs/>
        </w:rPr>
      </w:pPr>
      <w:r>
        <w:rPr>
          <w:rFonts w:ascii="Calibri" w:hAnsi="Calibri"/>
          <w:b/>
        </w:rPr>
        <w:t>Soluzioni scorrevoli ergonomiche e isolamento acustico efficace: per molto tempo non è stato possibile combinare questi due elementi. Hawa Sliding Solutions AG ha tuttavia cercato di risolvere con coerenza questa apparente contraddizione. Lo specialista svizzero in ferramenta scorrevoli ha sviluppato un intero campionario di soluzioni scorrevoli con isolamento acustico. Dal sistema certificato alle porte con isolamento acustico personalizzabili fino alla parete divisoria a chiusura ermetica adeguabile, Hawa offre la risposta giusta per ogni esigenza di arredamento di interni di alta qualità.</w:t>
      </w:r>
    </w:p>
    <w:p w14:paraId="20CA193D" w14:textId="77777777" w:rsidR="00AD6A09" w:rsidRPr="008E2F07" w:rsidRDefault="00AD6A09" w:rsidP="00170533">
      <w:pPr>
        <w:spacing w:line="274" w:lineRule="auto"/>
        <w:rPr>
          <w:rFonts w:ascii="Calibri" w:hAnsi="Calibri" w:cs="Calibri"/>
          <w:color w:val="FF0000"/>
        </w:rPr>
      </w:pPr>
    </w:p>
    <w:p w14:paraId="08D22C3C" w14:textId="6242E8DA" w:rsidR="00B55D68" w:rsidRPr="008E2F07" w:rsidRDefault="00B55D68" w:rsidP="00170533">
      <w:pPr>
        <w:spacing w:line="274" w:lineRule="auto"/>
        <w:rPr>
          <w:rFonts w:ascii="Calibri" w:hAnsi="Calibri" w:cs="Calibri"/>
        </w:rPr>
      </w:pPr>
      <w:r>
        <w:rPr>
          <w:rFonts w:ascii="Calibri" w:hAnsi="Calibri"/>
        </w:rPr>
        <w:t>L’argomento fondamentale a favore della soluzione scorrevole è soprattutto quello del risparmio di spazio, perché quando le porte sono aperte non intralciano, spesso non si vedono nemmeno. Con le funzioni supplementari, Hawa ora motiva ulteriormente questa scelta. Nell’arredamento interno le soluzioni scorrevoli con isolamento acustico possono contribuire a migliorare la qualità della vita. Esse combinano lo scorrimento fluido e lo sfruttamento efficace dello spazio con la chiusura ermetica.</w:t>
      </w:r>
    </w:p>
    <w:p w14:paraId="0609855F" w14:textId="77777777" w:rsidR="00694CB2" w:rsidRPr="008E2F07" w:rsidRDefault="00694CB2" w:rsidP="00170533">
      <w:pPr>
        <w:spacing w:line="274" w:lineRule="auto"/>
        <w:rPr>
          <w:rFonts w:ascii="Calibri" w:hAnsi="Calibri" w:cs="Calibri"/>
        </w:rPr>
      </w:pPr>
    </w:p>
    <w:p w14:paraId="63BA4AE9" w14:textId="4145DB4E" w:rsidR="00EE5D9D" w:rsidRPr="008E2F07" w:rsidRDefault="00516780" w:rsidP="00170533">
      <w:pPr>
        <w:spacing w:line="274" w:lineRule="auto"/>
        <w:rPr>
          <w:rFonts w:ascii="Calibri" w:hAnsi="Calibri" w:cs="Calibri"/>
          <w:b/>
          <w:bCs/>
        </w:rPr>
      </w:pPr>
      <w:r>
        <w:rPr>
          <w:rFonts w:ascii="Calibri" w:hAnsi="Calibri"/>
          <w:b/>
        </w:rPr>
        <w:t>“Hawa Suono”: sistema certificato per edifici pubblici</w:t>
      </w:r>
    </w:p>
    <w:p w14:paraId="7F338F75" w14:textId="77777777" w:rsidR="00516780" w:rsidRPr="008E2F07" w:rsidRDefault="00516780" w:rsidP="00170533">
      <w:pPr>
        <w:spacing w:line="274" w:lineRule="auto"/>
        <w:rPr>
          <w:rFonts w:ascii="Calibri" w:hAnsi="Calibri" w:cs="Calibri"/>
          <w:b/>
          <w:bCs/>
        </w:rPr>
      </w:pPr>
    </w:p>
    <w:p w14:paraId="2C5570A1" w14:textId="4F55B3FE" w:rsidR="00EE5D9D" w:rsidRPr="008E2F07" w:rsidRDefault="00B37DCC" w:rsidP="00170533">
      <w:pPr>
        <w:spacing w:line="274" w:lineRule="auto"/>
        <w:rPr>
          <w:rFonts w:ascii="Calibri" w:hAnsi="Calibri" w:cs="Calibri"/>
        </w:rPr>
      </w:pPr>
      <w:r>
        <w:rPr>
          <w:rFonts w:ascii="Calibri" w:hAnsi="Calibri"/>
        </w:rPr>
        <w:t xml:space="preserve">“Hawa Suono” soddisfa i più elevati requisiti di isolamento acustico nel settore pubblico. Si tratta di un sistema completo certificato a norma DIN 4109, costituito da battenti in legno, telai e ferramenta specificamente accordati, che Hawa commercializza attraverso specialisti di porte selezionati. La base per l’isolamento acustico di classe 1 e 2 è il movimento 3D brevettato. Il binario di scorrimento è leggermente curvato verso il basso e verso la parete, in modo da premere i profili in gomma della porta contro il telaio e il pavimento nella posizione di fine corsa. “Hawa Suono”, che scorre davanti alla </w:t>
      </w:r>
      <w:r>
        <w:rPr>
          <w:rFonts w:ascii="Calibri" w:hAnsi="Calibri"/>
        </w:rPr>
        <w:lastRenderedPageBreak/>
        <w:t>parete, movimenta porte fino a 100 kg di peso. La tecnologia resta nascosta.</w:t>
      </w:r>
    </w:p>
    <w:p w14:paraId="4A08366D" w14:textId="77777777" w:rsidR="00EE5D9D" w:rsidRPr="008E2F07" w:rsidRDefault="00EE5D9D" w:rsidP="00170533">
      <w:pPr>
        <w:spacing w:line="274" w:lineRule="auto"/>
        <w:rPr>
          <w:rFonts w:ascii="Calibri" w:hAnsi="Calibri" w:cs="Calibri"/>
        </w:rPr>
      </w:pPr>
    </w:p>
    <w:p w14:paraId="7E04DD97" w14:textId="3A0B748B" w:rsidR="00871FC2" w:rsidRPr="008E2F07" w:rsidRDefault="00871FC2" w:rsidP="00170533">
      <w:pPr>
        <w:spacing w:line="274" w:lineRule="auto"/>
        <w:rPr>
          <w:rFonts w:ascii="Calibri" w:hAnsi="Calibri" w:cs="Calibri"/>
          <w:b/>
          <w:bCs/>
        </w:rPr>
      </w:pPr>
      <w:r>
        <w:rPr>
          <w:rFonts w:ascii="Calibri" w:hAnsi="Calibri"/>
          <w:b/>
        </w:rPr>
        <w:t xml:space="preserve">“Hawa </w:t>
      </w:r>
      <w:proofErr w:type="spellStart"/>
      <w:r>
        <w:rPr>
          <w:rFonts w:ascii="Calibri" w:hAnsi="Calibri"/>
          <w:b/>
        </w:rPr>
        <w:t>Acoustics</w:t>
      </w:r>
      <w:proofErr w:type="spellEnd"/>
      <w:r>
        <w:rPr>
          <w:rFonts w:ascii="Calibri" w:hAnsi="Calibri"/>
          <w:b/>
        </w:rPr>
        <w:t xml:space="preserve">”: spazio per la creatività individuale </w:t>
      </w:r>
    </w:p>
    <w:p w14:paraId="4581F2B4" w14:textId="77777777" w:rsidR="00871FC2" w:rsidRPr="008E2F07" w:rsidRDefault="00871FC2" w:rsidP="00170533">
      <w:pPr>
        <w:spacing w:line="274" w:lineRule="auto"/>
        <w:rPr>
          <w:rFonts w:ascii="Calibri" w:hAnsi="Calibri" w:cs="Calibri"/>
          <w:b/>
          <w:bCs/>
        </w:rPr>
      </w:pPr>
    </w:p>
    <w:p w14:paraId="190878B6" w14:textId="5652D444" w:rsidR="00B552DC" w:rsidRPr="008E2F07" w:rsidRDefault="00C3490D" w:rsidP="00170533">
      <w:pPr>
        <w:spacing w:line="274" w:lineRule="auto"/>
        <w:rPr>
          <w:rFonts w:ascii="Calibri" w:hAnsi="Calibri" w:cs="Calibri"/>
        </w:rPr>
      </w:pPr>
      <w:r>
        <w:rPr>
          <w:rFonts w:ascii="Calibri" w:hAnsi="Calibri"/>
        </w:rPr>
        <w:t xml:space="preserve">Libertà di allestimento e isolamento efficace: ciò è possibile con “Hawa </w:t>
      </w:r>
      <w:proofErr w:type="spellStart"/>
      <w:r>
        <w:rPr>
          <w:rFonts w:ascii="Calibri" w:hAnsi="Calibri"/>
        </w:rPr>
        <w:t>Acoustics</w:t>
      </w:r>
      <w:proofErr w:type="spellEnd"/>
      <w:r>
        <w:rPr>
          <w:rFonts w:ascii="Calibri" w:hAnsi="Calibri"/>
        </w:rPr>
        <w:t xml:space="preserve">”.  Con questa denominazione il produttore designa soluzioni con guarnizione perimetrale basate su sistemi di ferramenta scorrevoli sperimentati. </w:t>
      </w:r>
      <w:bookmarkStart w:id="1" w:name="_Hlk198053661"/>
      <w:r>
        <w:rPr>
          <w:rFonts w:ascii="Calibri" w:hAnsi="Calibri"/>
        </w:rPr>
        <w:t xml:space="preserve">Se la porta chiusa divide due locali, il rumore di fondo viene sensibilmente ridotto, fino a 39 decibel nel caso di “Hawa Porta </w:t>
      </w:r>
      <w:proofErr w:type="spellStart"/>
      <w:r>
        <w:rPr>
          <w:rFonts w:ascii="Calibri" w:hAnsi="Calibri"/>
        </w:rPr>
        <w:t>Acoustics</w:t>
      </w:r>
      <w:proofErr w:type="spellEnd"/>
      <w:r>
        <w:rPr>
          <w:rFonts w:ascii="Calibri" w:hAnsi="Calibri"/>
        </w:rPr>
        <w:t xml:space="preserve">” e addirittura fino a 41 decibel nel caso di “Hawa Junior </w:t>
      </w:r>
      <w:proofErr w:type="spellStart"/>
      <w:r>
        <w:rPr>
          <w:rFonts w:ascii="Calibri" w:hAnsi="Calibri"/>
        </w:rPr>
        <w:t>Acoustics</w:t>
      </w:r>
      <w:proofErr w:type="spellEnd"/>
      <w:r>
        <w:rPr>
          <w:rFonts w:ascii="Calibri" w:hAnsi="Calibri"/>
        </w:rPr>
        <w:t xml:space="preserve">”. L’efficace isolamento acustico si basa su una guarnizione perimetrale esente da manutenzione: quando la porta è chiusa, la guarnizione orizzontale superiore si alza e quella inferiore si abbassa. </w:t>
      </w:r>
    </w:p>
    <w:bookmarkEnd w:id="1"/>
    <w:p w14:paraId="49BA446D" w14:textId="77777777" w:rsidR="00E666FD" w:rsidRPr="008E2F07" w:rsidRDefault="00E666FD" w:rsidP="00170533">
      <w:pPr>
        <w:spacing w:line="274" w:lineRule="auto"/>
        <w:rPr>
          <w:rFonts w:ascii="Calibri" w:hAnsi="Calibri" w:cs="Calibri"/>
        </w:rPr>
      </w:pPr>
    </w:p>
    <w:p w14:paraId="7A1D58B9" w14:textId="7D3FB4B3" w:rsidR="00F22403" w:rsidRPr="008E2F07" w:rsidRDefault="00E666FD" w:rsidP="00170533">
      <w:pPr>
        <w:spacing w:line="274" w:lineRule="auto"/>
        <w:rPr>
          <w:rFonts w:ascii="Calibri" w:hAnsi="Calibri" w:cs="Calibri"/>
        </w:rPr>
      </w:pPr>
      <w:r>
        <w:rPr>
          <w:rFonts w:ascii="Calibri" w:hAnsi="Calibri"/>
        </w:rPr>
        <w:t xml:space="preserve">Grazie alle loro caratteristiche di scorrimento e alla deviazione della forza della guarnizione orizzontale, i sistemi “Hawa </w:t>
      </w:r>
      <w:proofErr w:type="spellStart"/>
      <w:r>
        <w:rPr>
          <w:rFonts w:ascii="Calibri" w:hAnsi="Calibri"/>
        </w:rPr>
        <w:t>Acoustics</w:t>
      </w:r>
      <w:proofErr w:type="spellEnd"/>
      <w:r>
        <w:rPr>
          <w:rFonts w:ascii="Calibri" w:hAnsi="Calibri"/>
        </w:rPr>
        <w:t xml:space="preserve">” movimentano in modo semplice e silenzioso porte fino a 100 kg di peso. Durante l’intero processo di scorrimento viene garantito un supporto di movimento efficace. “Hawa </w:t>
      </w:r>
      <w:proofErr w:type="spellStart"/>
      <w:r>
        <w:rPr>
          <w:rFonts w:ascii="Calibri" w:hAnsi="Calibri"/>
        </w:rPr>
        <w:t>SoftStop</w:t>
      </w:r>
      <w:proofErr w:type="spellEnd"/>
      <w:r>
        <w:rPr>
          <w:rFonts w:ascii="Calibri" w:hAnsi="Calibri"/>
        </w:rPr>
        <w:t xml:space="preserve">” assicura un movimento di chiusura frenato e ammortizzato. “Hawa Porta HMT Pocket </w:t>
      </w:r>
      <w:proofErr w:type="spellStart"/>
      <w:r>
        <w:rPr>
          <w:rFonts w:ascii="Calibri" w:hAnsi="Calibri"/>
        </w:rPr>
        <w:t>Acoustics</w:t>
      </w:r>
      <w:proofErr w:type="spellEnd"/>
      <w:r>
        <w:rPr>
          <w:rFonts w:ascii="Calibri" w:hAnsi="Calibri"/>
        </w:rPr>
        <w:t xml:space="preserve">” presenta un ulteriore vantaggio per quanto concerne la comodità di azionamento: grazie al </w:t>
      </w:r>
      <w:proofErr w:type="spellStart"/>
      <w:r>
        <w:rPr>
          <w:rFonts w:ascii="Calibri" w:hAnsi="Calibri"/>
        </w:rPr>
        <w:t>Push</w:t>
      </w:r>
      <w:proofErr w:type="spellEnd"/>
      <w:r>
        <w:rPr>
          <w:rFonts w:ascii="Calibri" w:hAnsi="Calibri"/>
        </w:rPr>
        <w:t xml:space="preserve">-to-open con rientro automatico ammortizzato, fa fuoriuscire le porte dalla cavità nella parete con un leggero tocco. </w:t>
      </w:r>
    </w:p>
    <w:p w14:paraId="063F18BA" w14:textId="77777777" w:rsidR="00E666FD" w:rsidRPr="008E2F07" w:rsidRDefault="00E666FD" w:rsidP="00170533">
      <w:pPr>
        <w:spacing w:line="274" w:lineRule="auto"/>
        <w:rPr>
          <w:rFonts w:ascii="Calibri" w:hAnsi="Calibri" w:cs="Calibri"/>
        </w:rPr>
      </w:pPr>
    </w:p>
    <w:p w14:paraId="6EF3DC89" w14:textId="2B918FB3" w:rsidR="00E666FD" w:rsidRPr="008E2F07" w:rsidRDefault="00E666FD" w:rsidP="00170533">
      <w:pPr>
        <w:spacing w:line="274" w:lineRule="auto"/>
        <w:rPr>
          <w:rFonts w:ascii="Calibri" w:hAnsi="Calibri" w:cs="Calibri"/>
        </w:rPr>
      </w:pPr>
      <w:r>
        <w:rPr>
          <w:rFonts w:ascii="Calibri" w:hAnsi="Calibri"/>
        </w:rPr>
        <w:t xml:space="preserve">“Hawa Junior </w:t>
      </w:r>
      <w:proofErr w:type="spellStart"/>
      <w:r>
        <w:rPr>
          <w:rFonts w:ascii="Calibri" w:hAnsi="Calibri"/>
        </w:rPr>
        <w:t>Acoustics</w:t>
      </w:r>
      <w:proofErr w:type="spellEnd"/>
      <w:r>
        <w:rPr>
          <w:rFonts w:ascii="Calibri" w:hAnsi="Calibri"/>
        </w:rPr>
        <w:t xml:space="preserve">” e “Hawa Porta </w:t>
      </w:r>
      <w:proofErr w:type="spellStart"/>
      <w:r>
        <w:rPr>
          <w:rFonts w:ascii="Calibri" w:hAnsi="Calibri"/>
        </w:rPr>
        <w:t>Acoustics</w:t>
      </w:r>
      <w:proofErr w:type="spellEnd"/>
      <w:r>
        <w:rPr>
          <w:rFonts w:ascii="Calibri" w:hAnsi="Calibri"/>
        </w:rPr>
        <w:t>” possono essere realizzate, con guarniture identiche, sia come soluzioni a parete che in cavità e anche come porte scorrevoli alte fino al soffitto. Il design purista si sposa con una tecnologia nascosta. L’utilizzatore può impiegare pannelli porta standard, installare le porte anche a costruzione ultimata e regolarle in qualsiasi momento successivo. Le porte, che scorrono davanti alla parete, non richiedono un montante di ingresso.</w:t>
      </w:r>
    </w:p>
    <w:p w14:paraId="4FFE99A3" w14:textId="77777777" w:rsidR="00871FC2" w:rsidRPr="008E2F07" w:rsidRDefault="00871FC2" w:rsidP="00170533">
      <w:pPr>
        <w:spacing w:line="274" w:lineRule="auto"/>
        <w:rPr>
          <w:rFonts w:ascii="Calibri" w:hAnsi="Calibri" w:cs="Calibri"/>
        </w:rPr>
      </w:pPr>
    </w:p>
    <w:p w14:paraId="23F5B63D" w14:textId="706D96A1" w:rsidR="007D411F" w:rsidRPr="008E2F07" w:rsidRDefault="00871FC2" w:rsidP="00170533">
      <w:pPr>
        <w:spacing w:line="274" w:lineRule="auto"/>
        <w:rPr>
          <w:rFonts w:ascii="Calibri" w:hAnsi="Calibri" w:cs="Calibri"/>
          <w:b/>
          <w:bCs/>
        </w:rPr>
      </w:pPr>
      <w:r>
        <w:rPr>
          <w:rFonts w:ascii="Calibri" w:hAnsi="Calibri"/>
          <w:b/>
        </w:rPr>
        <w:lastRenderedPageBreak/>
        <w:t xml:space="preserve">I vantaggi di “Hawa Aperto”, sistema per pareti divisorie a chiusura ermetica </w:t>
      </w:r>
    </w:p>
    <w:p w14:paraId="5A4DA6DA" w14:textId="77777777" w:rsidR="00871FC2" w:rsidRPr="008E2F07" w:rsidRDefault="00871FC2" w:rsidP="00170533">
      <w:pPr>
        <w:spacing w:line="274" w:lineRule="auto"/>
        <w:rPr>
          <w:rFonts w:ascii="Calibri" w:hAnsi="Calibri" w:cs="Calibri"/>
          <w:b/>
          <w:bCs/>
        </w:rPr>
      </w:pPr>
    </w:p>
    <w:p w14:paraId="46329E9F" w14:textId="4A676779" w:rsidR="00301CC7" w:rsidRPr="008E2F07" w:rsidRDefault="00761D7C" w:rsidP="00170533">
      <w:pPr>
        <w:spacing w:line="274" w:lineRule="auto"/>
        <w:rPr>
          <w:rFonts w:ascii="Calibri" w:hAnsi="Calibri" w:cs="Calibri"/>
        </w:rPr>
      </w:pPr>
      <w:r>
        <w:rPr>
          <w:rFonts w:ascii="Calibri" w:hAnsi="Calibri"/>
        </w:rPr>
        <w:t>Sviluppato per pareti divisorie in legno complanari leggere a scorrimento superiore con un peso fino a 60 kg, che richiedono poco allineamento in parallelo, “Hawa Aperto” è un sistema strutturato in modo semplice consegnabile con rapidità direttamente da magazzino. Questa soluzione scorrevole si trasforma rapidamente e facilmente in un sistema di isolamento acustico grazie ai profili verticali e alle guarnizioni di Hawa nonché alle guarnizioni orizzontali disponibili presso i rivenditori di ferramenta specializzati. A seconda della configurazione, è possibile ottenere una riduzione del suono fino a 35 decibel tra due locali.</w:t>
      </w:r>
    </w:p>
    <w:p w14:paraId="6D9195B0" w14:textId="77777777" w:rsidR="00EA5AE0" w:rsidRPr="008E2F07" w:rsidRDefault="00EA5AE0" w:rsidP="00170533">
      <w:pPr>
        <w:spacing w:line="274" w:lineRule="auto"/>
        <w:rPr>
          <w:rFonts w:ascii="Calibri" w:hAnsi="Calibri" w:cs="Calibri"/>
        </w:rPr>
      </w:pPr>
    </w:p>
    <w:p w14:paraId="077DCA21" w14:textId="73CACD4B" w:rsidR="00301CC7" w:rsidRPr="008E2F07" w:rsidRDefault="00301CC7" w:rsidP="00170533">
      <w:pPr>
        <w:spacing w:line="274" w:lineRule="auto"/>
        <w:rPr>
          <w:rFonts w:ascii="Calibri" w:hAnsi="Calibri" w:cs="Calibri"/>
          <w:b/>
          <w:bCs/>
        </w:rPr>
      </w:pPr>
      <w:r>
        <w:rPr>
          <w:rFonts w:ascii="Calibri" w:hAnsi="Calibri"/>
          <w:b/>
        </w:rPr>
        <w:t>“Perché la tranquillità è un lusso”</w:t>
      </w:r>
    </w:p>
    <w:p w14:paraId="3716AFF0" w14:textId="77777777" w:rsidR="00252CBF" w:rsidRDefault="00252CBF" w:rsidP="00170533">
      <w:pPr>
        <w:spacing w:line="274" w:lineRule="auto"/>
        <w:rPr>
          <w:rFonts w:ascii="Calibri" w:hAnsi="Calibri" w:cs="Calibri"/>
        </w:rPr>
      </w:pPr>
    </w:p>
    <w:p w14:paraId="11DE3A02" w14:textId="56AFF354" w:rsidR="00A52E8A" w:rsidRPr="00170533" w:rsidRDefault="00301CC7" w:rsidP="00170533">
      <w:pPr>
        <w:spacing w:line="274" w:lineRule="auto"/>
        <w:rPr>
          <w:rFonts w:ascii="Calibri" w:hAnsi="Calibri" w:cs="Calibri"/>
        </w:rPr>
      </w:pPr>
      <w:r>
        <w:rPr>
          <w:rFonts w:ascii="Calibri" w:hAnsi="Calibri"/>
        </w:rPr>
        <w:t xml:space="preserve">Le attuali soluzioni scorrevoli con isolamento acustico sono il fulcro di una campagna a favore della “Privacy” avviata da Hawa. Il produttore affronta il problema dello stress, subito spesso inconsciamente nella vita quotidiana, a cui quasi nessuno può sfuggire: il rumore ne è causa, così come gli odori sgradevoli o addirittura malsani e le correnti d’aria, ma anche sovreccitamento dovuto a una luce eccessiva o abbagliante. Il silenzio è diventato un bene di lusso. Le soluzioni scorrevoli con isolamento acustico di Hawa forniscono ora a designer di interni, progettisti e utilizzatori le condizioni strutturali per realizzare luoghi di tranquillità e di benessere, </w:t>
      </w:r>
      <w:proofErr w:type="spellStart"/>
      <w:r>
        <w:rPr>
          <w:rFonts w:ascii="Calibri" w:hAnsi="Calibri"/>
        </w:rPr>
        <w:t>allestibili</w:t>
      </w:r>
      <w:proofErr w:type="spellEnd"/>
      <w:r>
        <w:rPr>
          <w:rFonts w:ascii="Calibri" w:hAnsi="Calibri"/>
        </w:rPr>
        <w:t xml:space="preserve"> ogni volta che la situazione personale dell’utente lo richiede. Le guarniture scorrevoli con isolamento acustico contribuiscono quindi a migliorare la qualità della </w:t>
      </w:r>
      <w:r w:rsidRPr="00170533">
        <w:rPr>
          <w:rFonts w:ascii="Calibri" w:hAnsi="Calibri" w:cs="Calibri"/>
        </w:rPr>
        <w:t xml:space="preserve">vita tanto negli hotel e negli studi medici quanto negli spazi ibridi abitativi e di lavoro. </w:t>
      </w:r>
    </w:p>
    <w:p w14:paraId="3EE0FB1C" w14:textId="77777777" w:rsidR="00A52E8A" w:rsidRPr="00170533" w:rsidRDefault="00A52E8A" w:rsidP="00170533">
      <w:pPr>
        <w:spacing w:line="274" w:lineRule="auto"/>
        <w:rPr>
          <w:rFonts w:ascii="Calibri" w:hAnsi="Calibri" w:cs="Calibri"/>
        </w:rPr>
      </w:pPr>
    </w:p>
    <w:p w14:paraId="1488CE3E" w14:textId="2FC33F8A" w:rsidR="005029A6" w:rsidRPr="00170533" w:rsidRDefault="008E2F07" w:rsidP="00170533">
      <w:pPr>
        <w:spacing w:line="274" w:lineRule="auto"/>
        <w:rPr>
          <w:rFonts w:ascii="Calibri" w:hAnsi="Calibri" w:cs="Calibri"/>
        </w:rPr>
      </w:pPr>
      <w:r w:rsidRPr="00170533">
        <w:rPr>
          <w:rFonts w:ascii="Calibri" w:hAnsi="Calibri" w:cs="Calibri"/>
        </w:rPr>
        <w:t xml:space="preserve">Per maggiori informazioni: </w:t>
      </w:r>
      <w:hyperlink r:id="rId10" w:history="1">
        <w:r w:rsidR="00170533" w:rsidRPr="00983D0A">
          <w:rPr>
            <w:rStyle w:val="Hyperlink"/>
            <w:rFonts w:ascii="Calibri" w:hAnsi="Calibri" w:cs="Calibri"/>
          </w:rPr>
          <w:t>https://www.hawa.com/inspiration/trends/acoustics/sliding-solutions-with-sound-attenuation</w:t>
        </w:r>
      </w:hyperlink>
      <w:r w:rsidR="00170533">
        <w:rPr>
          <w:rFonts w:ascii="Calibri" w:hAnsi="Calibri" w:cs="Calibri"/>
        </w:rPr>
        <w:t xml:space="preserve"> </w:t>
      </w:r>
    </w:p>
    <w:p w14:paraId="0BBAB49B" w14:textId="05BE2C36" w:rsidR="000F3452" w:rsidRPr="008E2F07" w:rsidRDefault="000F3452" w:rsidP="00170533">
      <w:pPr>
        <w:spacing w:line="274" w:lineRule="auto"/>
        <w:rPr>
          <w:rFonts w:ascii="Calibri" w:hAnsi="Calibri" w:cs="Calibri"/>
        </w:rPr>
      </w:pPr>
    </w:p>
    <w:p w14:paraId="06A5EEBF" w14:textId="7ECC91A4" w:rsidR="003D7515" w:rsidRPr="003D7515" w:rsidRDefault="003D7515">
      <w:pPr>
        <w:rPr>
          <w:rFonts w:ascii="Calibri" w:hAnsi="Calibri" w:cs="Calibri"/>
        </w:rPr>
      </w:pPr>
      <w:r>
        <w:rPr>
          <w:rFonts w:ascii="Calibri" w:hAnsi="Calibri"/>
        </w:rPr>
        <w:lastRenderedPageBreak/>
        <w:t>Didascalia 1: “Hawa Suono” è un sistema completo certificato a norma DIN 4109, costituito da battenti in legno, telai e ferramenta specificamente accordati, che Hawa commercializza attraverso specialisti di porte selezionati. Foto: Hawa Sliding Solutions AG</w:t>
      </w:r>
    </w:p>
    <w:p w14:paraId="65048758" w14:textId="77777777" w:rsidR="003D7515" w:rsidRDefault="003D7515">
      <w:pPr>
        <w:rPr>
          <w:rFonts w:ascii="Calibri" w:hAnsi="Calibri" w:cs="Calibri"/>
          <w:color w:val="C00000"/>
        </w:rPr>
      </w:pPr>
    </w:p>
    <w:p w14:paraId="081E0A64" w14:textId="5C65FAC4" w:rsidR="003D7515" w:rsidRPr="003D7515" w:rsidRDefault="003D7515">
      <w:pPr>
        <w:rPr>
          <w:rFonts w:ascii="Calibri" w:hAnsi="Calibri" w:cs="Calibri"/>
        </w:rPr>
      </w:pPr>
      <w:r>
        <w:rPr>
          <w:rFonts w:ascii="Calibri" w:hAnsi="Calibri"/>
        </w:rPr>
        <w:t xml:space="preserve">Didascalia 2: L’efficace isolamento acustico di “Hawa Porta </w:t>
      </w:r>
      <w:proofErr w:type="spellStart"/>
      <w:r>
        <w:rPr>
          <w:rFonts w:ascii="Calibri" w:hAnsi="Calibri"/>
        </w:rPr>
        <w:t>Acoustics</w:t>
      </w:r>
      <w:proofErr w:type="spellEnd"/>
      <w:r>
        <w:rPr>
          <w:rFonts w:ascii="Calibri" w:hAnsi="Calibri"/>
        </w:rPr>
        <w:t xml:space="preserve">” e “Hawa Junior </w:t>
      </w:r>
      <w:proofErr w:type="spellStart"/>
      <w:r>
        <w:rPr>
          <w:rFonts w:ascii="Calibri" w:hAnsi="Calibri"/>
        </w:rPr>
        <w:t>Acoustics</w:t>
      </w:r>
      <w:proofErr w:type="spellEnd"/>
      <w:r>
        <w:rPr>
          <w:rFonts w:ascii="Calibri" w:hAnsi="Calibri"/>
        </w:rPr>
        <w:t>” si basa su una guarnizione perimetrale esente da manutenzione. Foto: Hawa Sliding Solutions AG</w:t>
      </w:r>
    </w:p>
    <w:p w14:paraId="121B09CC" w14:textId="77777777" w:rsidR="003D7515" w:rsidRDefault="003D7515">
      <w:pPr>
        <w:rPr>
          <w:rFonts w:ascii="Calibri" w:hAnsi="Calibri" w:cs="Calibri"/>
          <w:color w:val="C00000"/>
        </w:rPr>
      </w:pPr>
    </w:p>
    <w:p w14:paraId="39C3313B" w14:textId="5D8B5DD1" w:rsidR="006253E6" w:rsidRPr="00FB405B" w:rsidRDefault="006253E6">
      <w:pPr>
        <w:rPr>
          <w:rFonts w:ascii="Calibri" w:hAnsi="Calibri" w:cs="Calibri"/>
        </w:rPr>
      </w:pPr>
      <w:r>
        <w:rPr>
          <w:rFonts w:ascii="Calibri" w:hAnsi="Calibri"/>
        </w:rPr>
        <w:t xml:space="preserve">Didascalia 3: “Hawa Junior </w:t>
      </w:r>
      <w:proofErr w:type="spellStart"/>
      <w:r>
        <w:rPr>
          <w:rFonts w:ascii="Calibri" w:hAnsi="Calibri"/>
        </w:rPr>
        <w:t>Acoustics</w:t>
      </w:r>
      <w:proofErr w:type="spellEnd"/>
      <w:r>
        <w:rPr>
          <w:rFonts w:ascii="Calibri" w:hAnsi="Calibri"/>
        </w:rPr>
        <w:t xml:space="preserve">” e “Hawa Porta </w:t>
      </w:r>
      <w:proofErr w:type="spellStart"/>
      <w:r>
        <w:rPr>
          <w:rFonts w:ascii="Calibri" w:hAnsi="Calibri"/>
        </w:rPr>
        <w:t>Acoustics</w:t>
      </w:r>
      <w:proofErr w:type="spellEnd"/>
      <w:r>
        <w:rPr>
          <w:rFonts w:ascii="Calibri" w:hAnsi="Calibri"/>
        </w:rPr>
        <w:t xml:space="preserve">” in uso: l’esempio di una scuola materna islandese dimostra l’importanza nella progettazione degli asili nido dell’isolamento acustico e dell’acustica dei locali. Non solo aiutano i bambini a bilanciare attività e riposo, ma anche gli adulti a migliorare la qualità del loro lavoro. Foto: Marino </w:t>
      </w:r>
      <w:proofErr w:type="spellStart"/>
      <w:r>
        <w:rPr>
          <w:rFonts w:ascii="Calibri" w:hAnsi="Calibri"/>
        </w:rPr>
        <w:t>Thorlacius</w:t>
      </w:r>
      <w:proofErr w:type="spellEnd"/>
    </w:p>
    <w:p w14:paraId="2D00C85F" w14:textId="77777777" w:rsidR="006253E6" w:rsidRDefault="006253E6">
      <w:pPr>
        <w:rPr>
          <w:rFonts w:ascii="Calibri" w:hAnsi="Calibri" w:cs="Calibri"/>
          <w:color w:val="C00000"/>
        </w:rPr>
      </w:pPr>
    </w:p>
    <w:p w14:paraId="27297E35" w14:textId="36C24BEE" w:rsidR="00FB405B" w:rsidRPr="001C270B" w:rsidRDefault="00FB405B">
      <w:pPr>
        <w:rPr>
          <w:rFonts w:ascii="Calibri" w:hAnsi="Calibri" w:cs="Calibri"/>
        </w:rPr>
      </w:pPr>
      <w:r>
        <w:rPr>
          <w:rFonts w:ascii="Calibri" w:hAnsi="Calibri"/>
        </w:rPr>
        <w:t xml:space="preserve">Didascalia 4: In questa suite d’albergo enormi porte scorrevoli in vetro speciale separano la zona notte dal bagno. “Hawa Junior </w:t>
      </w:r>
      <w:proofErr w:type="spellStart"/>
      <w:r>
        <w:rPr>
          <w:rFonts w:ascii="Calibri" w:hAnsi="Calibri"/>
        </w:rPr>
        <w:t>Acoustics</w:t>
      </w:r>
      <w:proofErr w:type="spellEnd"/>
      <w:r>
        <w:rPr>
          <w:rFonts w:ascii="Calibri" w:hAnsi="Calibri"/>
        </w:rPr>
        <w:t>” garantisce la protezione desiderata nonché l’azionamento semplice e senza sforzo.</w:t>
      </w:r>
      <w:r>
        <w:t xml:space="preserve"> </w:t>
      </w:r>
      <w:r>
        <w:rPr>
          <w:rFonts w:ascii="Calibri" w:hAnsi="Calibri"/>
        </w:rPr>
        <w:t xml:space="preserve">Foto: Malik </w:t>
      </w:r>
      <w:proofErr w:type="spellStart"/>
      <w:r>
        <w:rPr>
          <w:rFonts w:ascii="Calibri" w:hAnsi="Calibri"/>
        </w:rPr>
        <w:t>Pahlmann</w:t>
      </w:r>
      <w:proofErr w:type="spellEnd"/>
    </w:p>
    <w:p w14:paraId="67E4BF39" w14:textId="77777777" w:rsidR="00FB405B" w:rsidRDefault="00FB405B">
      <w:pPr>
        <w:rPr>
          <w:rFonts w:ascii="Calibri" w:hAnsi="Calibri" w:cs="Calibri"/>
          <w:color w:val="C00000"/>
        </w:rPr>
      </w:pPr>
    </w:p>
    <w:p w14:paraId="4942BBC8" w14:textId="26F1488E" w:rsidR="00252CBF" w:rsidRPr="00252CBF" w:rsidRDefault="00252CBF">
      <w:pPr>
        <w:rPr>
          <w:rFonts w:ascii="Calibri" w:hAnsi="Calibri" w:cs="Calibri"/>
        </w:rPr>
      </w:pPr>
      <w:r>
        <w:rPr>
          <w:rFonts w:ascii="Calibri" w:hAnsi="Calibri"/>
        </w:rPr>
        <w:t>Didascalia 5: Le porte scorrevoli con isolamento acustico di questi uffici isolano dal rumore dell’atrio e proteggono dalle correnti d’aria che d’inverno entrano dalle porte scorrevoli dell’ingresso.</w:t>
      </w:r>
      <w:r>
        <w:t xml:space="preserve"> </w:t>
      </w:r>
      <w:r>
        <w:rPr>
          <w:rFonts w:ascii="Calibri" w:hAnsi="Calibri"/>
        </w:rPr>
        <w:t>Foto: Oliver Jaist Fotografie, Varna</w:t>
      </w:r>
    </w:p>
    <w:p w14:paraId="22D81C1D" w14:textId="77777777" w:rsidR="00252CBF" w:rsidRDefault="00252CBF">
      <w:pPr>
        <w:rPr>
          <w:rFonts w:ascii="Calibri" w:hAnsi="Calibri" w:cs="Calibri"/>
          <w:color w:val="C00000"/>
        </w:rPr>
      </w:pPr>
    </w:p>
    <w:p w14:paraId="3D62C526" w14:textId="6CEDCBA4" w:rsidR="001C270B" w:rsidRPr="00EA1FDA" w:rsidRDefault="001C270B">
      <w:pPr>
        <w:rPr>
          <w:rFonts w:ascii="Calibri" w:hAnsi="Calibri" w:cs="Calibri"/>
        </w:rPr>
      </w:pPr>
      <w:r>
        <w:rPr>
          <w:rFonts w:ascii="Calibri" w:hAnsi="Calibri"/>
        </w:rPr>
        <w:t>Didascalia 6: Le soluzioni scorrevoli con isolamento acustico combinano lo scorrimento fluido e lo sfruttamento efficace dello spazio con la chiusura ermetica. Ad esempio, creano tranquillità in piccoli appartamenti tra un bagno dotato di lavatrice e la zona giorno oppure proteggono la zona giochi dell’asilo infantile dall’ufficio. Ispirazioni: Hawa Sliding Solutions AG</w:t>
      </w:r>
    </w:p>
    <w:p w14:paraId="606F7BD4" w14:textId="7A237595" w:rsidR="00603268" w:rsidRDefault="001C270B">
      <w:pPr>
        <w:rPr>
          <w:rFonts w:ascii="Calibri" w:hAnsi="Calibri" w:cs="Calibri"/>
          <w:color w:val="C00000"/>
        </w:rPr>
      </w:pPr>
      <w:r>
        <w:rPr>
          <w:rFonts w:ascii="Calibri" w:hAnsi="Calibri"/>
          <w:color w:val="C00000"/>
        </w:rPr>
        <w:t xml:space="preserve"> </w:t>
      </w:r>
    </w:p>
    <w:p w14:paraId="204FCD51" w14:textId="17D1368B" w:rsidR="00603268" w:rsidRPr="008E2F07" w:rsidRDefault="00603268">
      <w:pPr>
        <w:rPr>
          <w:rFonts w:ascii="Calibri" w:hAnsi="Calibri" w:cs="Calibri"/>
          <w:color w:val="C00000"/>
        </w:rPr>
      </w:pPr>
    </w:p>
    <w:sectPr w:rsidR="00603268" w:rsidRPr="008E2F07" w:rsidSect="00DD0F27">
      <w:headerReference w:type="default" r:id="rId11"/>
      <w:pgSz w:w="11906" w:h="16838" w:code="9"/>
      <w:pgMar w:top="2835" w:right="3402" w:bottom="22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C494B" w14:textId="77777777" w:rsidR="000322FF" w:rsidRDefault="000322FF" w:rsidP="00170533">
      <w:r>
        <w:separator/>
      </w:r>
    </w:p>
  </w:endnote>
  <w:endnote w:type="continuationSeparator" w:id="0">
    <w:p w14:paraId="7D078E93" w14:textId="77777777" w:rsidR="000322FF" w:rsidRDefault="000322FF" w:rsidP="00170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382E7" w14:textId="77777777" w:rsidR="000322FF" w:rsidRDefault="000322FF" w:rsidP="00170533">
      <w:r>
        <w:separator/>
      </w:r>
    </w:p>
  </w:footnote>
  <w:footnote w:type="continuationSeparator" w:id="0">
    <w:p w14:paraId="4118599D" w14:textId="77777777" w:rsidR="000322FF" w:rsidRDefault="000322FF" w:rsidP="00170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7A6B4" w14:textId="302EA226" w:rsidR="00170533" w:rsidRPr="00170533" w:rsidRDefault="00170533" w:rsidP="00170533">
    <w:pPr>
      <w:jc w:val="right"/>
      <w:rPr>
        <w:rFonts w:ascii="Calibri" w:hAnsi="Calibri"/>
        <w:bCs/>
        <w:sz w:val="20"/>
        <w:szCs w:val="20"/>
        <w:lang w:val="en-US"/>
      </w:rPr>
    </w:pPr>
    <w:r w:rsidRPr="00170533">
      <w:rPr>
        <w:rFonts w:ascii="Calibri" w:hAnsi="Calibri"/>
        <w:bCs/>
        <w:sz w:val="20"/>
        <w:szCs w:val="20"/>
        <w:lang w:val="en-US"/>
      </w:rPr>
      <w:t>PR No. 10028-0028-05/2025</w:t>
    </w:r>
  </w:p>
  <w:p w14:paraId="0D733E28" w14:textId="77777777" w:rsidR="00170533" w:rsidRPr="00170533" w:rsidRDefault="00170533" w:rsidP="00170533">
    <w:pPr>
      <w:jc w:val="right"/>
      <w:rPr>
        <w:rFonts w:ascii="Calibri" w:hAnsi="Calibri" w:cs="Calibri"/>
        <w:bCs/>
        <w:sz w:val="20"/>
        <w:szCs w:val="20"/>
      </w:rPr>
    </w:pPr>
    <w:r w:rsidRPr="00170533">
      <w:rPr>
        <w:rFonts w:ascii="Calibri" w:hAnsi="Calibri"/>
        <w:bCs/>
        <w:sz w:val="20"/>
        <w:szCs w:val="20"/>
      </w:rPr>
      <w:t>Sistemi scorrevoli che creano tranquillità</w:t>
    </w:r>
  </w:p>
  <w:p w14:paraId="19243443" w14:textId="5231E164" w:rsidR="00170533" w:rsidRPr="00170533" w:rsidRDefault="00170533" w:rsidP="00170533">
    <w:pPr>
      <w:jc w:val="right"/>
      <w:rPr>
        <w:rFonts w:ascii="Calibri" w:hAnsi="Calibri" w:cs="Calibri"/>
        <w:bCs/>
        <w:sz w:val="20"/>
        <w:szCs w:val="20"/>
      </w:rPr>
    </w:pPr>
    <w:r w:rsidRPr="00170533">
      <w:rPr>
        <w:rFonts w:ascii="Calibri" w:hAnsi="Calibri"/>
        <w:bCs/>
        <w:sz w:val="20"/>
        <w:szCs w:val="20"/>
      </w:rPr>
      <w:t>Soluzioni scorrevoli con isolamento acustico di Hawa</w:t>
    </w:r>
    <w:r>
      <w:rPr>
        <w:rFonts w:ascii="Calibri" w:hAnsi="Calibri"/>
        <w:bCs/>
        <w:sz w:val="20"/>
        <w:szCs w:val="20"/>
      </w:rPr>
      <w:t xml:space="preserve"> – Pagina </w:t>
    </w:r>
    <w:r w:rsidRPr="00170533">
      <w:rPr>
        <w:rFonts w:ascii="Calibri" w:hAnsi="Calibri"/>
        <w:bCs/>
        <w:sz w:val="20"/>
        <w:szCs w:val="20"/>
      </w:rPr>
      <w:fldChar w:fldCharType="begin"/>
    </w:r>
    <w:r w:rsidRPr="00170533">
      <w:rPr>
        <w:rFonts w:ascii="Calibri" w:hAnsi="Calibri"/>
        <w:bCs/>
        <w:sz w:val="20"/>
        <w:szCs w:val="20"/>
      </w:rPr>
      <w:instrText>PAGE   \* MERGEFORMAT</w:instrText>
    </w:r>
    <w:r w:rsidRPr="00170533">
      <w:rPr>
        <w:rFonts w:ascii="Calibri" w:hAnsi="Calibri"/>
        <w:bCs/>
        <w:sz w:val="20"/>
        <w:szCs w:val="20"/>
      </w:rPr>
      <w:fldChar w:fldCharType="separate"/>
    </w:r>
    <w:r w:rsidRPr="00170533">
      <w:rPr>
        <w:rFonts w:ascii="Calibri" w:hAnsi="Calibri"/>
        <w:bCs/>
        <w:sz w:val="20"/>
        <w:szCs w:val="20"/>
        <w:lang w:val="en-GB"/>
      </w:rPr>
      <w:t>1</w:t>
    </w:r>
    <w:r w:rsidRPr="00170533">
      <w:rPr>
        <w:rFonts w:ascii="Calibri" w:hAnsi="Calibri"/>
        <w:bCs/>
        <w:sz w:val="20"/>
        <w:szCs w:val="20"/>
      </w:rPr>
      <w:fldChar w:fldCharType="end"/>
    </w:r>
  </w:p>
  <w:p w14:paraId="7D3567CA" w14:textId="77777777" w:rsidR="00170533" w:rsidRDefault="0017053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92246"/>
    <w:multiLevelType w:val="hybridMultilevel"/>
    <w:tmpl w:val="08DC5EB0"/>
    <w:lvl w:ilvl="0" w:tplc="72A479A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A0A495F"/>
    <w:multiLevelType w:val="hybridMultilevel"/>
    <w:tmpl w:val="A47E2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19901346">
    <w:abstractNumId w:val="1"/>
  </w:num>
  <w:num w:numId="2" w16cid:durableId="1391264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00"/>
    <w:rsid w:val="00020A7A"/>
    <w:rsid w:val="0002677A"/>
    <w:rsid w:val="00027155"/>
    <w:rsid w:val="000322FF"/>
    <w:rsid w:val="00037FF5"/>
    <w:rsid w:val="000B303D"/>
    <w:rsid w:val="000C5FE2"/>
    <w:rsid w:val="000E6E05"/>
    <w:rsid w:val="000F3452"/>
    <w:rsid w:val="001175EB"/>
    <w:rsid w:val="00135C0E"/>
    <w:rsid w:val="00154D9F"/>
    <w:rsid w:val="001564BB"/>
    <w:rsid w:val="00161489"/>
    <w:rsid w:val="00163BA0"/>
    <w:rsid w:val="00170533"/>
    <w:rsid w:val="001C270B"/>
    <w:rsid w:val="00200AB5"/>
    <w:rsid w:val="002037E7"/>
    <w:rsid w:val="00221FAA"/>
    <w:rsid w:val="002331C8"/>
    <w:rsid w:val="002400AD"/>
    <w:rsid w:val="00252CBF"/>
    <w:rsid w:val="00253B6A"/>
    <w:rsid w:val="00254AC8"/>
    <w:rsid w:val="00261156"/>
    <w:rsid w:val="002752A5"/>
    <w:rsid w:val="00275916"/>
    <w:rsid w:val="002971E6"/>
    <w:rsid w:val="002A35FC"/>
    <w:rsid w:val="002E1A3B"/>
    <w:rsid w:val="002E2B1B"/>
    <w:rsid w:val="002E405D"/>
    <w:rsid w:val="002F4722"/>
    <w:rsid w:val="00300343"/>
    <w:rsid w:val="00301CC7"/>
    <w:rsid w:val="003060F4"/>
    <w:rsid w:val="00350106"/>
    <w:rsid w:val="00361305"/>
    <w:rsid w:val="00364DBE"/>
    <w:rsid w:val="003B4C6F"/>
    <w:rsid w:val="003D7515"/>
    <w:rsid w:val="003E2958"/>
    <w:rsid w:val="003E3713"/>
    <w:rsid w:val="003E423C"/>
    <w:rsid w:val="00400A49"/>
    <w:rsid w:val="00412FC8"/>
    <w:rsid w:val="0044122E"/>
    <w:rsid w:val="00450208"/>
    <w:rsid w:val="00474876"/>
    <w:rsid w:val="00485D67"/>
    <w:rsid w:val="004B505F"/>
    <w:rsid w:val="005029A6"/>
    <w:rsid w:val="00515391"/>
    <w:rsid w:val="00516780"/>
    <w:rsid w:val="0054022F"/>
    <w:rsid w:val="0055228F"/>
    <w:rsid w:val="005535BF"/>
    <w:rsid w:val="00561400"/>
    <w:rsid w:val="005C04F1"/>
    <w:rsid w:val="005F0865"/>
    <w:rsid w:val="00603268"/>
    <w:rsid w:val="0062504F"/>
    <w:rsid w:val="006253E6"/>
    <w:rsid w:val="0065717F"/>
    <w:rsid w:val="00674D7F"/>
    <w:rsid w:val="00677A0B"/>
    <w:rsid w:val="00677C5B"/>
    <w:rsid w:val="00694CB2"/>
    <w:rsid w:val="006B1ACF"/>
    <w:rsid w:val="006D139E"/>
    <w:rsid w:val="006D7E95"/>
    <w:rsid w:val="00716494"/>
    <w:rsid w:val="00722AA5"/>
    <w:rsid w:val="00761D7C"/>
    <w:rsid w:val="00777759"/>
    <w:rsid w:val="00784B12"/>
    <w:rsid w:val="00784E9A"/>
    <w:rsid w:val="007B0358"/>
    <w:rsid w:val="007B2628"/>
    <w:rsid w:val="007C11A9"/>
    <w:rsid w:val="007C447D"/>
    <w:rsid w:val="007D411F"/>
    <w:rsid w:val="007E6EBA"/>
    <w:rsid w:val="007F22B3"/>
    <w:rsid w:val="00845E4C"/>
    <w:rsid w:val="00851BE1"/>
    <w:rsid w:val="00860C6D"/>
    <w:rsid w:val="008623FC"/>
    <w:rsid w:val="00864BCB"/>
    <w:rsid w:val="00867335"/>
    <w:rsid w:val="00871FC2"/>
    <w:rsid w:val="00876A30"/>
    <w:rsid w:val="00883830"/>
    <w:rsid w:val="008864E3"/>
    <w:rsid w:val="00894646"/>
    <w:rsid w:val="008C7CE2"/>
    <w:rsid w:val="008E2F07"/>
    <w:rsid w:val="008E6387"/>
    <w:rsid w:val="00900417"/>
    <w:rsid w:val="009112D6"/>
    <w:rsid w:val="00924115"/>
    <w:rsid w:val="00932B5A"/>
    <w:rsid w:val="00940E78"/>
    <w:rsid w:val="00943388"/>
    <w:rsid w:val="009B31CC"/>
    <w:rsid w:val="009C4B99"/>
    <w:rsid w:val="009D4D4D"/>
    <w:rsid w:val="009D7707"/>
    <w:rsid w:val="00A02832"/>
    <w:rsid w:val="00A219F6"/>
    <w:rsid w:val="00A21E5E"/>
    <w:rsid w:val="00A31A58"/>
    <w:rsid w:val="00A4020A"/>
    <w:rsid w:val="00A52E8A"/>
    <w:rsid w:val="00A61DEF"/>
    <w:rsid w:val="00A62B4D"/>
    <w:rsid w:val="00A70448"/>
    <w:rsid w:val="00A76440"/>
    <w:rsid w:val="00A860CA"/>
    <w:rsid w:val="00A90307"/>
    <w:rsid w:val="00AA1091"/>
    <w:rsid w:val="00AB725F"/>
    <w:rsid w:val="00AC1451"/>
    <w:rsid w:val="00AD0880"/>
    <w:rsid w:val="00AD5988"/>
    <w:rsid w:val="00AD6A09"/>
    <w:rsid w:val="00AE74DF"/>
    <w:rsid w:val="00B03373"/>
    <w:rsid w:val="00B12548"/>
    <w:rsid w:val="00B13623"/>
    <w:rsid w:val="00B31DAE"/>
    <w:rsid w:val="00B37DCC"/>
    <w:rsid w:val="00B40CA2"/>
    <w:rsid w:val="00B552DC"/>
    <w:rsid w:val="00B55D68"/>
    <w:rsid w:val="00B57FD2"/>
    <w:rsid w:val="00B82AE6"/>
    <w:rsid w:val="00B86D32"/>
    <w:rsid w:val="00C02837"/>
    <w:rsid w:val="00C1427D"/>
    <w:rsid w:val="00C31EF3"/>
    <w:rsid w:val="00C3490D"/>
    <w:rsid w:val="00C76710"/>
    <w:rsid w:val="00C935A3"/>
    <w:rsid w:val="00C9769A"/>
    <w:rsid w:val="00CA3405"/>
    <w:rsid w:val="00CB4B1E"/>
    <w:rsid w:val="00CE16E3"/>
    <w:rsid w:val="00CF5DCC"/>
    <w:rsid w:val="00D747CE"/>
    <w:rsid w:val="00D85E66"/>
    <w:rsid w:val="00DB6E8C"/>
    <w:rsid w:val="00DD0F27"/>
    <w:rsid w:val="00DE3FA4"/>
    <w:rsid w:val="00E21967"/>
    <w:rsid w:val="00E27FA5"/>
    <w:rsid w:val="00E52293"/>
    <w:rsid w:val="00E5707A"/>
    <w:rsid w:val="00E666FD"/>
    <w:rsid w:val="00E706B0"/>
    <w:rsid w:val="00EA1A31"/>
    <w:rsid w:val="00EA1FDA"/>
    <w:rsid w:val="00EA5AE0"/>
    <w:rsid w:val="00ED3A6E"/>
    <w:rsid w:val="00EE5D9D"/>
    <w:rsid w:val="00F00BCE"/>
    <w:rsid w:val="00F22403"/>
    <w:rsid w:val="00F23258"/>
    <w:rsid w:val="00F34A88"/>
    <w:rsid w:val="00F378F8"/>
    <w:rsid w:val="00F50E63"/>
    <w:rsid w:val="00F67347"/>
    <w:rsid w:val="00F71EFD"/>
    <w:rsid w:val="00F824A0"/>
    <w:rsid w:val="00F84AC3"/>
    <w:rsid w:val="00F929B4"/>
    <w:rsid w:val="00F93CFA"/>
    <w:rsid w:val="00FA7136"/>
    <w:rsid w:val="00FB405B"/>
    <w:rsid w:val="00FD0A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B0E72"/>
  <w15:chartTrackingRefBased/>
  <w15:docId w15:val="{967C62AE-9130-42D4-873C-ABF8DE91B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614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614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6140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6140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6140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6140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6140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6140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6140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6140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6140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6140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6140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6140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6140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6140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6140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61400"/>
    <w:rPr>
      <w:rFonts w:eastAsiaTheme="majorEastAsia" w:cstheme="majorBidi"/>
      <w:color w:val="272727" w:themeColor="text1" w:themeTint="D8"/>
    </w:rPr>
  </w:style>
  <w:style w:type="paragraph" w:styleId="Titel">
    <w:name w:val="Title"/>
    <w:basedOn w:val="Standard"/>
    <w:next w:val="Standard"/>
    <w:link w:val="TitelZchn"/>
    <w:uiPriority w:val="10"/>
    <w:qFormat/>
    <w:rsid w:val="0056140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6140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61400"/>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6140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6140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61400"/>
    <w:rPr>
      <w:i/>
      <w:iCs/>
      <w:color w:val="404040" w:themeColor="text1" w:themeTint="BF"/>
    </w:rPr>
  </w:style>
  <w:style w:type="paragraph" w:styleId="Listenabsatz">
    <w:name w:val="List Paragraph"/>
    <w:basedOn w:val="Standard"/>
    <w:uiPriority w:val="34"/>
    <w:qFormat/>
    <w:rsid w:val="00561400"/>
    <w:pPr>
      <w:ind w:left="720"/>
      <w:contextualSpacing/>
    </w:pPr>
  </w:style>
  <w:style w:type="character" w:styleId="IntensiveHervorhebung">
    <w:name w:val="Intense Emphasis"/>
    <w:basedOn w:val="Absatz-Standardschriftart"/>
    <w:uiPriority w:val="21"/>
    <w:qFormat/>
    <w:rsid w:val="00561400"/>
    <w:rPr>
      <w:i/>
      <w:iCs/>
      <w:color w:val="0F4761" w:themeColor="accent1" w:themeShade="BF"/>
    </w:rPr>
  </w:style>
  <w:style w:type="paragraph" w:styleId="IntensivesZitat">
    <w:name w:val="Intense Quote"/>
    <w:basedOn w:val="Standard"/>
    <w:next w:val="Standard"/>
    <w:link w:val="IntensivesZitatZchn"/>
    <w:uiPriority w:val="30"/>
    <w:qFormat/>
    <w:rsid w:val="005614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61400"/>
    <w:rPr>
      <w:i/>
      <w:iCs/>
      <w:color w:val="0F4761" w:themeColor="accent1" w:themeShade="BF"/>
    </w:rPr>
  </w:style>
  <w:style w:type="character" w:styleId="IntensiverVerweis">
    <w:name w:val="Intense Reference"/>
    <w:basedOn w:val="Absatz-Standardschriftart"/>
    <w:uiPriority w:val="32"/>
    <w:qFormat/>
    <w:rsid w:val="00561400"/>
    <w:rPr>
      <w:b/>
      <w:bCs/>
      <w:smallCaps/>
      <w:color w:val="0F4761" w:themeColor="accent1" w:themeShade="BF"/>
      <w:spacing w:val="5"/>
    </w:rPr>
  </w:style>
  <w:style w:type="character" w:styleId="Hyperlink">
    <w:name w:val="Hyperlink"/>
    <w:basedOn w:val="Absatz-Standardschriftart"/>
    <w:uiPriority w:val="99"/>
    <w:unhideWhenUsed/>
    <w:rsid w:val="006B1ACF"/>
    <w:rPr>
      <w:color w:val="467886" w:themeColor="hyperlink"/>
      <w:u w:val="single"/>
    </w:rPr>
  </w:style>
  <w:style w:type="character" w:styleId="NichtaufgelsteErwhnung">
    <w:name w:val="Unresolved Mention"/>
    <w:basedOn w:val="Absatz-Standardschriftart"/>
    <w:uiPriority w:val="99"/>
    <w:semiHidden/>
    <w:unhideWhenUsed/>
    <w:rsid w:val="006B1ACF"/>
    <w:rPr>
      <w:color w:val="605E5C"/>
      <w:shd w:val="clear" w:color="auto" w:fill="E1DFDD"/>
    </w:rPr>
  </w:style>
  <w:style w:type="table" w:styleId="Tabellenraster">
    <w:name w:val="Table Grid"/>
    <w:basedOn w:val="NormaleTabelle"/>
    <w:uiPriority w:val="39"/>
    <w:rsid w:val="00A70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F34A88"/>
    <w:rPr>
      <w:color w:val="96607D" w:themeColor="followedHyperlink"/>
      <w:u w:val="single"/>
    </w:rPr>
  </w:style>
  <w:style w:type="character" w:styleId="Kommentarzeichen">
    <w:name w:val="annotation reference"/>
    <w:basedOn w:val="Absatz-Standardschriftart"/>
    <w:uiPriority w:val="99"/>
    <w:semiHidden/>
    <w:unhideWhenUsed/>
    <w:rsid w:val="00C935A3"/>
    <w:rPr>
      <w:sz w:val="16"/>
      <w:szCs w:val="16"/>
    </w:rPr>
  </w:style>
  <w:style w:type="paragraph" w:styleId="Kommentartext">
    <w:name w:val="annotation text"/>
    <w:basedOn w:val="Standard"/>
    <w:link w:val="KommentartextZchn"/>
    <w:uiPriority w:val="99"/>
    <w:unhideWhenUsed/>
    <w:rsid w:val="00C935A3"/>
    <w:rPr>
      <w:sz w:val="20"/>
      <w:szCs w:val="20"/>
    </w:rPr>
  </w:style>
  <w:style w:type="character" w:customStyle="1" w:styleId="KommentartextZchn">
    <w:name w:val="Kommentartext Zchn"/>
    <w:basedOn w:val="Absatz-Standardschriftart"/>
    <w:link w:val="Kommentartext"/>
    <w:uiPriority w:val="99"/>
    <w:rsid w:val="00C935A3"/>
    <w:rPr>
      <w:sz w:val="20"/>
      <w:szCs w:val="20"/>
    </w:rPr>
  </w:style>
  <w:style w:type="paragraph" w:styleId="Kommentarthema">
    <w:name w:val="annotation subject"/>
    <w:basedOn w:val="Kommentartext"/>
    <w:next w:val="Kommentartext"/>
    <w:link w:val="KommentarthemaZchn"/>
    <w:uiPriority w:val="99"/>
    <w:semiHidden/>
    <w:unhideWhenUsed/>
    <w:rsid w:val="00C935A3"/>
    <w:rPr>
      <w:b/>
      <w:bCs/>
    </w:rPr>
  </w:style>
  <w:style w:type="character" w:customStyle="1" w:styleId="KommentarthemaZchn">
    <w:name w:val="Kommentarthema Zchn"/>
    <w:basedOn w:val="KommentartextZchn"/>
    <w:link w:val="Kommentarthema"/>
    <w:uiPriority w:val="99"/>
    <w:semiHidden/>
    <w:rsid w:val="00C935A3"/>
    <w:rPr>
      <w:b/>
      <w:bCs/>
      <w:sz w:val="20"/>
      <w:szCs w:val="20"/>
    </w:rPr>
  </w:style>
  <w:style w:type="paragraph" w:styleId="Kopfzeile">
    <w:name w:val="header"/>
    <w:basedOn w:val="Standard"/>
    <w:link w:val="KopfzeileZchn"/>
    <w:uiPriority w:val="99"/>
    <w:unhideWhenUsed/>
    <w:rsid w:val="00170533"/>
    <w:pPr>
      <w:tabs>
        <w:tab w:val="center" w:pos="4536"/>
        <w:tab w:val="right" w:pos="9072"/>
      </w:tabs>
    </w:pPr>
  </w:style>
  <w:style w:type="character" w:customStyle="1" w:styleId="KopfzeileZchn">
    <w:name w:val="Kopfzeile Zchn"/>
    <w:basedOn w:val="Absatz-Standardschriftart"/>
    <w:link w:val="Kopfzeile"/>
    <w:uiPriority w:val="99"/>
    <w:rsid w:val="00170533"/>
  </w:style>
  <w:style w:type="paragraph" w:styleId="Fuzeile">
    <w:name w:val="footer"/>
    <w:basedOn w:val="Standard"/>
    <w:link w:val="FuzeileZchn"/>
    <w:uiPriority w:val="99"/>
    <w:unhideWhenUsed/>
    <w:rsid w:val="00170533"/>
    <w:pPr>
      <w:tabs>
        <w:tab w:val="center" w:pos="4536"/>
        <w:tab w:val="right" w:pos="9072"/>
      </w:tabs>
    </w:pPr>
  </w:style>
  <w:style w:type="character" w:customStyle="1" w:styleId="FuzeileZchn">
    <w:name w:val="Fußzeile Zchn"/>
    <w:basedOn w:val="Absatz-Standardschriftart"/>
    <w:link w:val="Fuzeile"/>
    <w:uiPriority w:val="99"/>
    <w:rsid w:val="00170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06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hawa.com/inspiration/trends/acoustics/sliding-solutions-with-sound-attenuation"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8670F868EAF349811733E1331B69A8" ma:contentTypeVersion="19" ma:contentTypeDescription="Ein neues Dokument erstellen." ma:contentTypeScope="" ma:versionID="541b0b740031e2a9af04f148fd22cd9a">
  <xsd:schema xmlns:xsd="http://www.w3.org/2001/XMLSchema" xmlns:xs="http://www.w3.org/2001/XMLSchema" xmlns:p="http://schemas.microsoft.com/office/2006/metadata/properties" xmlns:ns2="ad3a06ce-21c8-4cc3-96f3-027432243146" xmlns:ns3="eedad064-3359-4b5f-b6f6-93f995e6ce3b" targetNamespace="http://schemas.microsoft.com/office/2006/metadata/properties" ma:root="true" ma:fieldsID="c8847ffcbbd8236fbb311d4e95fc7a55" ns2:_="" ns3:_="">
    <xsd:import namespace="ad3a06ce-21c8-4cc3-96f3-027432243146"/>
    <xsd:import namespace="eedad064-3359-4b5f-b6f6-93f995e6ce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a06ce-21c8-4cc3-96f3-027432243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f30ad21e-1975-4a78-aaec-8250a90752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dad064-3359-4b5f-b6f6-93f995e6ce3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bb756b7-2f60-4c20-a11a-14be471ab771}" ma:internalName="TaxCatchAll" ma:showField="CatchAllData" ma:web="eedad064-3359-4b5f-b6f6-93f995e6ce3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3a06ce-21c8-4cc3-96f3-027432243146">
      <Terms xmlns="http://schemas.microsoft.com/office/infopath/2007/PartnerControls"/>
    </lcf76f155ced4ddcb4097134ff3c332f>
    <TaxCatchAll xmlns="eedad064-3359-4b5f-b6f6-93f995e6ce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DE7144-F456-41C3-AA9B-67CB943C7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a06ce-21c8-4cc3-96f3-027432243146"/>
    <ds:schemaRef ds:uri="eedad064-3359-4b5f-b6f6-93f995e6c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55F89F-AAD5-4626-BFDB-1308ACDD07B2}">
  <ds:schemaRefs>
    <ds:schemaRef ds:uri="http://schemas.microsoft.com/office/2006/metadata/properties"/>
    <ds:schemaRef ds:uri="http://schemas.microsoft.com/office/infopath/2007/PartnerControls"/>
    <ds:schemaRef ds:uri="ad3a06ce-21c8-4cc3-96f3-027432243146"/>
    <ds:schemaRef ds:uri="eedad064-3359-4b5f-b6f6-93f995e6ce3b"/>
  </ds:schemaRefs>
</ds:datastoreItem>
</file>

<file path=customXml/itemProps3.xml><?xml version="1.0" encoding="utf-8"?>
<ds:datastoreItem xmlns:ds="http://schemas.openxmlformats.org/officeDocument/2006/customXml" ds:itemID="{8EDAE69F-5CA4-4DD5-AB41-4BFF16BF8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1009</Words>
  <Characters>6359</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Hannemann</dc:creator>
  <cp:keywords/>
  <dc:description/>
  <cp:lastModifiedBy>Bianca Hannemann</cp:lastModifiedBy>
  <cp:revision>2</cp:revision>
  <dcterms:created xsi:type="dcterms:W3CDTF">2025-05-28T10:59:00Z</dcterms:created>
  <dcterms:modified xsi:type="dcterms:W3CDTF">2025-05-28T10:59:00Z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0x010100418670F868EAF349811733E1331B69A8</vt:lpwstr>
  </property>
</Properties>
</file>