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60763" w14:textId="77777777" w:rsidR="00D757EC" w:rsidRDefault="00D757EC" w:rsidP="00D757EC">
      <w:pPr>
        <w:rPr>
          <w:rFonts w:ascii="Calibri" w:hAnsi="Calibri"/>
          <w:bCs/>
          <w:sz w:val="20"/>
          <w:szCs w:val="20"/>
        </w:rPr>
      </w:pPr>
      <w:bookmarkStart w:id="0" w:name="_Hlk212461689"/>
      <w:r>
        <w:rPr>
          <w:rFonts w:ascii="Calibri" w:hAnsi="Calibri"/>
          <w:bCs/>
          <w:sz w:val="20"/>
          <w:szCs w:val="20"/>
        </w:rPr>
        <w:t>PR No. 10028-0031-10/2025</w:t>
      </w:r>
    </w:p>
    <w:p w14:paraId="32DB2AB2" w14:textId="77777777" w:rsidR="00D757EC" w:rsidRDefault="00D757EC">
      <w:pPr>
        <w:rPr>
          <w:rFonts w:ascii="Calibri" w:hAnsi="Calibri"/>
          <w:b/>
          <w:sz w:val="28"/>
        </w:rPr>
      </w:pPr>
    </w:p>
    <w:p w14:paraId="54E96B0A" w14:textId="3C55639C" w:rsidR="007B2628" w:rsidRDefault="0072766B">
      <w:pPr>
        <w:rPr>
          <w:rFonts w:ascii="Calibri" w:hAnsi="Calibri"/>
          <w:b/>
          <w:sz w:val="28"/>
        </w:rPr>
      </w:pPr>
      <w:r>
        <w:rPr>
          <w:rFonts w:ascii="Calibri" w:hAnsi="Calibri"/>
          <w:b/>
          <w:sz w:val="28"/>
        </w:rPr>
        <w:t>Car la tranquillité est un luxe</w:t>
      </w:r>
    </w:p>
    <w:p w14:paraId="64317FAD" w14:textId="3877CAB0" w:rsidR="00D757EC" w:rsidRPr="00D757EC" w:rsidRDefault="00D757EC">
      <w:pPr>
        <w:rPr>
          <w:rFonts w:ascii="Calibri" w:hAnsi="Calibri" w:cs="Calibri"/>
          <w:b/>
          <w:bCs/>
        </w:rPr>
      </w:pPr>
      <w:r w:rsidRPr="00D757EC">
        <w:rPr>
          <w:rFonts w:ascii="Calibri" w:hAnsi="Calibri" w:cs="Calibri"/>
          <w:b/>
          <w:bCs/>
        </w:rPr>
        <w:t xml:space="preserve">« Hawa Junior </w:t>
      </w:r>
      <w:proofErr w:type="spellStart"/>
      <w:r w:rsidRPr="00D757EC">
        <w:rPr>
          <w:rFonts w:ascii="Calibri" w:hAnsi="Calibri" w:cs="Calibri"/>
          <w:b/>
          <w:bCs/>
        </w:rPr>
        <w:t>Acoustics</w:t>
      </w:r>
      <w:proofErr w:type="spellEnd"/>
      <w:r w:rsidRPr="00D757EC">
        <w:rPr>
          <w:rFonts w:ascii="Calibri" w:hAnsi="Calibri" w:cs="Calibri"/>
          <w:b/>
          <w:bCs/>
        </w:rPr>
        <w:t xml:space="preserve"> » au </w:t>
      </w:r>
      <w:proofErr w:type="spellStart"/>
      <w:r w:rsidRPr="00D757EC">
        <w:rPr>
          <w:rFonts w:ascii="Calibri" w:hAnsi="Calibri" w:cs="Calibri"/>
          <w:b/>
          <w:bCs/>
        </w:rPr>
        <w:t>Granvara</w:t>
      </w:r>
      <w:proofErr w:type="spellEnd"/>
      <w:r w:rsidRPr="00D757EC">
        <w:rPr>
          <w:rFonts w:ascii="Calibri" w:hAnsi="Calibri" w:cs="Calibri"/>
          <w:b/>
          <w:bCs/>
        </w:rPr>
        <w:t xml:space="preserve"> Relais &amp; Spa</w:t>
      </w:r>
    </w:p>
    <w:bookmarkEnd w:id="0"/>
    <w:p w14:paraId="0632F07E" w14:textId="77777777" w:rsidR="001D5238" w:rsidRPr="00265737" w:rsidRDefault="001D5238">
      <w:pPr>
        <w:rPr>
          <w:rFonts w:ascii="Calibri" w:hAnsi="Calibri" w:cs="Calibri"/>
        </w:rPr>
      </w:pPr>
    </w:p>
    <w:p w14:paraId="2CB412C1" w14:textId="4225BA8C" w:rsidR="001D5238" w:rsidRPr="00265737" w:rsidRDefault="001D5238" w:rsidP="00D757EC">
      <w:pPr>
        <w:spacing w:line="274" w:lineRule="auto"/>
        <w:rPr>
          <w:rFonts w:ascii="Calibri" w:hAnsi="Calibri" w:cs="Calibri"/>
          <w:b/>
          <w:bCs/>
        </w:rPr>
      </w:pPr>
      <w:r>
        <w:rPr>
          <w:rFonts w:ascii="Calibri" w:hAnsi="Calibri"/>
          <w:b/>
        </w:rPr>
        <w:t xml:space="preserve">En pleine nature, au cœur des Dolomites. Loin du bruit quotidien. Sur le haut plateau de </w:t>
      </w:r>
      <w:proofErr w:type="spellStart"/>
      <w:r>
        <w:rPr>
          <w:rFonts w:ascii="Calibri" w:hAnsi="Calibri"/>
          <w:b/>
        </w:rPr>
        <w:t>Wolkenstein</w:t>
      </w:r>
      <w:proofErr w:type="spellEnd"/>
      <w:r>
        <w:rPr>
          <w:rFonts w:ascii="Calibri" w:hAnsi="Calibri"/>
          <w:b/>
        </w:rPr>
        <w:t>, à 1 600 mètres d’altitude, au pied du massif du Sella, la vue est imprenable. Le corps se détend et respire au rythme de la montagne. L’hôtel 5 étoiles « </w:t>
      </w:r>
      <w:proofErr w:type="spellStart"/>
      <w:r>
        <w:rPr>
          <w:rFonts w:ascii="Calibri" w:hAnsi="Calibri"/>
          <w:b/>
        </w:rPr>
        <w:t>Granvara</w:t>
      </w:r>
      <w:proofErr w:type="spellEnd"/>
      <w:r>
        <w:rPr>
          <w:rFonts w:ascii="Calibri" w:hAnsi="Calibri"/>
          <w:b/>
        </w:rPr>
        <w:t xml:space="preserve"> Relais &amp; Spa » y allie détente, plaisir et exclusivité. La tranquillité n’est pas un simple mot. C’est une grande force. Les ferrures pour portes coulissantes de Hawa contribuent à ce confort luxueux. </w:t>
      </w:r>
    </w:p>
    <w:p w14:paraId="738382AF" w14:textId="77777777" w:rsidR="001534FC" w:rsidRPr="00265737" w:rsidRDefault="001534FC" w:rsidP="00D757EC">
      <w:pPr>
        <w:spacing w:line="274" w:lineRule="auto"/>
        <w:rPr>
          <w:rFonts w:ascii="Calibri" w:hAnsi="Calibri" w:cs="Calibri"/>
        </w:rPr>
      </w:pPr>
    </w:p>
    <w:p w14:paraId="0CF200DA" w14:textId="190A4E49" w:rsidR="00B92C23" w:rsidRDefault="006E2824" w:rsidP="00D757EC">
      <w:pPr>
        <w:spacing w:line="274" w:lineRule="auto"/>
        <w:rPr>
          <w:rFonts w:ascii="Calibri" w:hAnsi="Calibri" w:cs="Calibri"/>
        </w:rPr>
      </w:pPr>
      <w:r>
        <w:rPr>
          <w:rFonts w:ascii="Calibri" w:hAnsi="Calibri"/>
        </w:rPr>
        <w:t xml:space="preserve">Le nom </w:t>
      </w:r>
      <w:proofErr w:type="spellStart"/>
      <w:r>
        <w:rPr>
          <w:rFonts w:ascii="Calibri" w:hAnsi="Calibri"/>
        </w:rPr>
        <w:t>Granvara</w:t>
      </w:r>
      <w:proofErr w:type="spellEnd"/>
      <w:r>
        <w:rPr>
          <w:rFonts w:ascii="Calibri" w:hAnsi="Calibri"/>
        </w:rPr>
        <w:t xml:space="preserve"> fait référence à l’emplacement particulier de l’hôtel. En ladin, il signifie « grande prairie ». Ceux qui viennent ici cherchent à se reposer, à se détendre, à se laisser aller, à profiter de la liberté, à laisser libre cours à leurs pensées, à trouver l’inspiration et à se ressourcer. L’hôtel offre un luxe raffiné de manière discrète et sobre. Avec son design moderne, très lumineux, à la fois confortable et chaleureux, dans le style montagnard, l’être humain y occupe une place prépondérante. Cela se reflète dans le choix des bois et des pierres, qui correspondent au style des montagnes environnantes, ainsi que dans les grandes baies vitrées qui font entrer la nature à l’intérieur.</w:t>
      </w:r>
    </w:p>
    <w:p w14:paraId="6F269F24" w14:textId="77777777" w:rsidR="003C35B2" w:rsidRDefault="003C35B2" w:rsidP="00D757EC">
      <w:pPr>
        <w:spacing w:line="274" w:lineRule="auto"/>
        <w:rPr>
          <w:rFonts w:ascii="Calibri" w:hAnsi="Calibri" w:cs="Calibri"/>
        </w:rPr>
      </w:pPr>
    </w:p>
    <w:p w14:paraId="11DC8D8D" w14:textId="204692DB" w:rsidR="003C35B2" w:rsidRPr="003C35B2" w:rsidRDefault="006F1D96" w:rsidP="00D757EC">
      <w:pPr>
        <w:spacing w:line="274" w:lineRule="auto"/>
        <w:rPr>
          <w:rFonts w:ascii="Calibri" w:hAnsi="Calibri" w:cs="Calibri"/>
          <w:b/>
          <w:bCs/>
        </w:rPr>
      </w:pPr>
      <w:r>
        <w:rPr>
          <w:rFonts w:ascii="Calibri" w:hAnsi="Calibri"/>
          <w:b/>
        </w:rPr>
        <w:t>Les grands espaces côtoient l’intimité</w:t>
      </w:r>
    </w:p>
    <w:p w14:paraId="0CCD1F3A" w14:textId="77777777" w:rsidR="003828E7" w:rsidRDefault="003828E7" w:rsidP="00D757EC">
      <w:pPr>
        <w:spacing w:line="274" w:lineRule="auto"/>
        <w:rPr>
          <w:rFonts w:ascii="Calibri" w:hAnsi="Calibri" w:cs="Calibri"/>
        </w:rPr>
      </w:pPr>
    </w:p>
    <w:p w14:paraId="6296FA1C" w14:textId="2BE90AAE" w:rsidR="003828E7" w:rsidRDefault="003828E7" w:rsidP="00D757EC">
      <w:pPr>
        <w:spacing w:line="274" w:lineRule="auto"/>
        <w:rPr>
          <w:rFonts w:ascii="Calibri" w:hAnsi="Calibri" w:cs="Calibri"/>
        </w:rPr>
      </w:pPr>
      <w:r>
        <w:rPr>
          <w:rFonts w:ascii="Calibri" w:hAnsi="Calibri"/>
        </w:rPr>
        <w:t xml:space="preserve">« Au </w:t>
      </w:r>
      <w:proofErr w:type="spellStart"/>
      <w:r>
        <w:rPr>
          <w:rFonts w:ascii="Calibri" w:hAnsi="Calibri"/>
        </w:rPr>
        <w:t>Granvara</w:t>
      </w:r>
      <w:proofErr w:type="spellEnd"/>
      <w:r>
        <w:rPr>
          <w:rFonts w:ascii="Calibri" w:hAnsi="Calibri"/>
        </w:rPr>
        <w:t xml:space="preserve">, un archipel d’îlots où le temps s’arrête vous attend », écrivent l’hôtelier Konrad </w:t>
      </w:r>
      <w:proofErr w:type="spellStart"/>
      <w:r>
        <w:rPr>
          <w:rFonts w:ascii="Calibri" w:hAnsi="Calibri"/>
        </w:rPr>
        <w:t>Senoner</w:t>
      </w:r>
      <w:proofErr w:type="spellEnd"/>
      <w:r>
        <w:rPr>
          <w:rFonts w:ascii="Calibri" w:hAnsi="Calibri"/>
        </w:rPr>
        <w:t xml:space="preserve"> et son épouse Gabriele von Krüger sur leur site web, en faisant référence aux chambres, suites, studios et chalets qui, grâce à leur équipement, se transforment en refuges individuels pour chaque client. Certaines suites disposent d’un grand salon avec une solution pour portes coulissantes à deux vantaux en ouvrant un grand accès à la chambre à coucher de deux mètres ou en fermant pour isoler la pièce du bruit et de la lumière.</w:t>
      </w:r>
    </w:p>
    <w:p w14:paraId="657883A3" w14:textId="77777777" w:rsidR="000F6E07" w:rsidRDefault="000F6E07" w:rsidP="00D757EC">
      <w:pPr>
        <w:spacing w:line="274" w:lineRule="auto"/>
        <w:rPr>
          <w:rFonts w:ascii="Calibri" w:hAnsi="Calibri" w:cs="Calibri"/>
        </w:rPr>
      </w:pPr>
    </w:p>
    <w:p w14:paraId="313FE250" w14:textId="69945E5D" w:rsidR="00327715" w:rsidRDefault="00AB4164" w:rsidP="00D757EC">
      <w:pPr>
        <w:spacing w:line="274" w:lineRule="auto"/>
        <w:rPr>
          <w:rFonts w:ascii="Calibri" w:hAnsi="Calibri" w:cs="Calibri"/>
        </w:rPr>
      </w:pPr>
      <w:r>
        <w:rPr>
          <w:rFonts w:ascii="Calibri" w:hAnsi="Calibri"/>
        </w:rPr>
        <w:lastRenderedPageBreak/>
        <w:t xml:space="preserve">L’espace se transforme grâce au système « Hawa Junior </w:t>
      </w:r>
      <w:proofErr w:type="spellStart"/>
      <w:r>
        <w:rPr>
          <w:rFonts w:ascii="Calibri" w:hAnsi="Calibri"/>
        </w:rPr>
        <w:t>Acoustics</w:t>
      </w:r>
      <w:proofErr w:type="spellEnd"/>
      <w:r>
        <w:rPr>
          <w:rFonts w:ascii="Calibri" w:hAnsi="Calibri"/>
        </w:rPr>
        <w:t> ». L’isolation phonique du système de ferrures coulissantes est garantie par un joint d’étanchéité sur tout le pourtour n’exigeant aucun entretien. Il réduit fortement le bruit de fond d’une pièce à l’autre jusqu’à 41 décibels lorsque la porte est fermée.</w:t>
      </w:r>
    </w:p>
    <w:p w14:paraId="03E381E3" w14:textId="77777777" w:rsidR="004A7055" w:rsidRDefault="004A7055" w:rsidP="00D757EC">
      <w:pPr>
        <w:spacing w:line="274" w:lineRule="auto"/>
        <w:rPr>
          <w:rFonts w:ascii="Calibri" w:hAnsi="Calibri" w:cs="Calibri"/>
          <w:color w:val="EE0000"/>
        </w:rPr>
      </w:pPr>
    </w:p>
    <w:p w14:paraId="59FCC4CC" w14:textId="1FE4CCEF" w:rsidR="0007003E" w:rsidRPr="0007003E" w:rsidRDefault="00D5710B" w:rsidP="00D757EC">
      <w:pPr>
        <w:spacing w:line="274" w:lineRule="auto"/>
        <w:rPr>
          <w:rFonts w:ascii="Calibri" w:hAnsi="Calibri" w:cs="Calibri"/>
          <w:b/>
          <w:bCs/>
        </w:rPr>
      </w:pPr>
      <w:r>
        <w:rPr>
          <w:rFonts w:ascii="Calibri" w:hAnsi="Calibri"/>
          <w:b/>
        </w:rPr>
        <w:t>Confort au choix</w:t>
      </w:r>
    </w:p>
    <w:p w14:paraId="6CE8F49A" w14:textId="77777777" w:rsidR="0007003E" w:rsidRDefault="0007003E" w:rsidP="00D757EC">
      <w:pPr>
        <w:spacing w:line="274" w:lineRule="auto"/>
        <w:rPr>
          <w:rFonts w:ascii="Calibri" w:hAnsi="Calibri" w:cs="Calibri"/>
        </w:rPr>
      </w:pPr>
    </w:p>
    <w:p w14:paraId="627031C6" w14:textId="743E7261" w:rsidR="009D3DB0" w:rsidRPr="0007003E" w:rsidRDefault="0007003E" w:rsidP="00D757EC">
      <w:pPr>
        <w:spacing w:line="274" w:lineRule="auto"/>
        <w:rPr>
          <w:rFonts w:ascii="Calibri" w:hAnsi="Calibri" w:cs="Calibri"/>
        </w:rPr>
      </w:pPr>
      <w:r>
        <w:rPr>
          <w:rFonts w:ascii="Calibri" w:hAnsi="Calibri"/>
        </w:rPr>
        <w:t xml:space="preserve">Le </w:t>
      </w:r>
      <w:proofErr w:type="spellStart"/>
      <w:r>
        <w:rPr>
          <w:rFonts w:ascii="Calibri" w:hAnsi="Calibri"/>
        </w:rPr>
        <w:t>Granvara</w:t>
      </w:r>
      <w:proofErr w:type="spellEnd"/>
      <w:r>
        <w:rPr>
          <w:rFonts w:ascii="Calibri" w:hAnsi="Calibri"/>
        </w:rPr>
        <w:t xml:space="preserve"> utilise le système « Hawa Junior </w:t>
      </w:r>
      <w:proofErr w:type="spellStart"/>
      <w:r>
        <w:rPr>
          <w:rFonts w:ascii="Calibri" w:hAnsi="Calibri"/>
        </w:rPr>
        <w:t>Acoustics</w:t>
      </w:r>
      <w:proofErr w:type="spellEnd"/>
      <w:r>
        <w:rPr>
          <w:rFonts w:ascii="Calibri" w:hAnsi="Calibri"/>
        </w:rPr>
        <w:t xml:space="preserve"> » pour une porte coulissant devant le mur des deux côtés, presque à hauteur de plafond, sans contre-montant. Grâce à ses qualités de roulement, le système déplace des portes jusqu'à 100 kg facilement et en silence. « Hawa </w:t>
      </w:r>
      <w:proofErr w:type="spellStart"/>
      <w:r>
        <w:rPr>
          <w:rFonts w:ascii="Calibri" w:hAnsi="Calibri"/>
        </w:rPr>
        <w:t>SoftStop</w:t>
      </w:r>
      <w:proofErr w:type="spellEnd"/>
      <w:r>
        <w:rPr>
          <w:rFonts w:ascii="Calibri" w:hAnsi="Calibri"/>
        </w:rPr>
        <w:t> » freine et amortit la fermeture.</w:t>
      </w:r>
      <w:r>
        <w:t xml:space="preserve"> </w:t>
      </w:r>
      <w:r>
        <w:rPr>
          <w:rFonts w:ascii="Calibri" w:hAnsi="Calibri"/>
        </w:rPr>
        <w:t>Le design puriste est obtenu grâce à une technique invisible.</w:t>
      </w:r>
    </w:p>
    <w:p w14:paraId="77087C73" w14:textId="77777777" w:rsidR="009D3DB0" w:rsidRDefault="009D3DB0" w:rsidP="00D757EC">
      <w:pPr>
        <w:spacing w:line="274" w:lineRule="auto"/>
        <w:rPr>
          <w:rFonts w:ascii="Calibri" w:hAnsi="Calibri" w:cs="Calibri"/>
          <w:color w:val="EE0000"/>
        </w:rPr>
      </w:pPr>
    </w:p>
    <w:p w14:paraId="05FD2C2C" w14:textId="264B9293" w:rsidR="009D3DB0" w:rsidRPr="0007003E" w:rsidRDefault="009D3DB0" w:rsidP="00D757EC">
      <w:pPr>
        <w:spacing w:line="274" w:lineRule="auto"/>
        <w:rPr>
          <w:rFonts w:ascii="Calibri" w:hAnsi="Calibri" w:cs="Calibri"/>
        </w:rPr>
      </w:pPr>
      <w:r>
        <w:rPr>
          <w:rFonts w:ascii="Calibri" w:hAnsi="Calibri"/>
        </w:rPr>
        <w:t>Hawa développe différentes solutions pour portes coulissantes à isolation phonique –</w:t>
      </w:r>
      <w:r>
        <w:t xml:space="preserve"> </w:t>
      </w:r>
      <w:r>
        <w:rPr>
          <w:rFonts w:ascii="Calibri" w:hAnsi="Calibri"/>
        </w:rPr>
        <w:t>comme un système certifié ou des portes configurées librement avec « </w:t>
      </w:r>
      <w:proofErr w:type="spellStart"/>
      <w:r>
        <w:rPr>
          <w:rFonts w:ascii="Calibri" w:hAnsi="Calibri"/>
        </w:rPr>
        <w:t>Acoustics</w:t>
      </w:r>
      <w:proofErr w:type="spellEnd"/>
      <w:r>
        <w:rPr>
          <w:rFonts w:ascii="Calibri" w:hAnsi="Calibri"/>
        </w:rPr>
        <w:t xml:space="preserve"> », voire une paroi de séparation étanche à poser ultérieurement – et permet ainsi aux architectes d’intérieur, aux concepteurs et aux ébénistes-menuisiers de créer des espaces de repos et de bien-être individuels, à utiliser dès que la situation personnelle de l’utilisateur l’exige. Ainsi, les ferrures contribuent également à la tranquillité des clients au </w:t>
      </w:r>
      <w:proofErr w:type="spellStart"/>
      <w:r>
        <w:rPr>
          <w:rFonts w:ascii="Calibri" w:hAnsi="Calibri"/>
        </w:rPr>
        <w:t>Granvara</w:t>
      </w:r>
      <w:proofErr w:type="spellEnd"/>
      <w:r>
        <w:rPr>
          <w:rFonts w:ascii="Calibri" w:hAnsi="Calibri"/>
        </w:rPr>
        <w:t xml:space="preserve"> Relais &amp; Spa.</w:t>
      </w:r>
    </w:p>
    <w:p w14:paraId="7C7221EB" w14:textId="77777777" w:rsidR="00327715" w:rsidRDefault="00327715" w:rsidP="00D757EC">
      <w:pPr>
        <w:spacing w:line="274" w:lineRule="auto"/>
        <w:rPr>
          <w:rFonts w:ascii="Calibri" w:hAnsi="Calibri" w:cs="Calibri"/>
        </w:rPr>
      </w:pPr>
    </w:p>
    <w:p w14:paraId="05A968DF" w14:textId="1D7E91F8" w:rsidR="00447BD6" w:rsidRPr="0031141B" w:rsidRDefault="00980B6D" w:rsidP="00D757EC">
      <w:pPr>
        <w:spacing w:line="274" w:lineRule="auto"/>
        <w:rPr>
          <w:rFonts w:ascii="Calibri" w:hAnsi="Calibri" w:cs="Calibri"/>
          <w:b/>
          <w:bCs/>
        </w:rPr>
      </w:pPr>
      <w:r>
        <w:rPr>
          <w:rFonts w:ascii="Calibri" w:hAnsi="Calibri"/>
          <w:b/>
        </w:rPr>
        <w:t>Le petit plus</w:t>
      </w:r>
    </w:p>
    <w:p w14:paraId="6EDFDDED" w14:textId="77777777" w:rsidR="00447BD6" w:rsidRDefault="00447BD6" w:rsidP="00D757EC">
      <w:pPr>
        <w:spacing w:line="274" w:lineRule="auto"/>
        <w:rPr>
          <w:rFonts w:ascii="Calibri" w:hAnsi="Calibri" w:cs="Calibri"/>
        </w:rPr>
      </w:pPr>
    </w:p>
    <w:p w14:paraId="342179B9" w14:textId="279C705F" w:rsidR="00032209" w:rsidRDefault="00CF5DCF" w:rsidP="00D757EC">
      <w:pPr>
        <w:spacing w:line="274" w:lineRule="auto"/>
        <w:rPr>
          <w:rFonts w:ascii="Calibri" w:hAnsi="Calibri" w:cs="Calibri"/>
        </w:rPr>
      </w:pPr>
      <w:r>
        <w:rPr>
          <w:rFonts w:ascii="Calibri" w:hAnsi="Calibri"/>
        </w:rPr>
        <w:t xml:space="preserve">Les ferrures pour portes coulissantes sont également utilisées pour les meubles. Un minibar en bois massif se dissimule discrètement derrière des façades à coulissement-pivotement et d’escamotage sans poignées, pourvues d’un mécanisme Push-to-open. Quand elles sont ouvertes, les portes disparaissent complètement dans un galandage et permettent d’accéder à la cafetière, à la bouilloire, au réfrigérateur, à la vaisselle et aux verres. Ainsi, elles ne gênent pas le passage et ne limitent pas la luminosité et l’espace des pièces spacieuses. Lorsque l’armoire est </w:t>
      </w:r>
      <w:r>
        <w:rPr>
          <w:rFonts w:ascii="Calibri" w:hAnsi="Calibri"/>
        </w:rPr>
        <w:lastRenderedPageBreak/>
        <w:t>fermée, elle se fond parfaitement dans le mobilier discret et ordonné des chambres, suites et studios.</w:t>
      </w:r>
    </w:p>
    <w:p w14:paraId="6B97553E" w14:textId="77777777" w:rsidR="004C4046" w:rsidRDefault="004C4046" w:rsidP="00D757EC">
      <w:pPr>
        <w:spacing w:line="274" w:lineRule="auto"/>
        <w:rPr>
          <w:rFonts w:ascii="Calibri" w:hAnsi="Calibri" w:cs="Calibri"/>
        </w:rPr>
      </w:pPr>
    </w:p>
    <w:p w14:paraId="58906CA4" w14:textId="438C5CBB" w:rsidR="00E64292" w:rsidRDefault="00CF5DCF" w:rsidP="00D757EC">
      <w:pPr>
        <w:spacing w:line="274" w:lineRule="auto"/>
        <w:rPr>
          <w:rFonts w:ascii="Calibri" w:hAnsi="Calibri" w:cs="Calibri"/>
        </w:rPr>
      </w:pPr>
      <w:r>
        <w:rPr>
          <w:rFonts w:ascii="Calibri" w:hAnsi="Calibri"/>
        </w:rPr>
        <w:t xml:space="preserve">Pour cela, « Hawa </w:t>
      </w:r>
      <w:proofErr w:type="spellStart"/>
      <w:r>
        <w:rPr>
          <w:rFonts w:ascii="Calibri" w:hAnsi="Calibri"/>
        </w:rPr>
        <w:t>Concepta</w:t>
      </w:r>
      <w:proofErr w:type="spellEnd"/>
      <w:r>
        <w:rPr>
          <w:rFonts w:ascii="Calibri" w:hAnsi="Calibri"/>
        </w:rPr>
        <w:t xml:space="preserve"> III » est utilisée. Elle appartient à une famille complète de ferrures d'escamotage à coulissement-pivotement et à coulissement-repliement du même nom, qui peuvent également être combinées. Des conceptions à une, deux ou plusieurs portes, avec ou sans paroi médiane, à hauteur de plafond et accessibles peuvent voir le jour, tout comme une armoire superposée, encastrée ou en applique voire aussi avec poignée</w:t>
      </w:r>
      <w:r>
        <w:t>.</w:t>
      </w:r>
    </w:p>
    <w:p w14:paraId="331F7370" w14:textId="77777777" w:rsidR="00F70017" w:rsidRDefault="00F70017" w:rsidP="00D757EC">
      <w:pPr>
        <w:spacing w:line="274" w:lineRule="auto"/>
        <w:rPr>
          <w:rFonts w:ascii="Calibri" w:hAnsi="Calibri" w:cs="Calibri"/>
        </w:rPr>
      </w:pPr>
    </w:p>
    <w:p w14:paraId="589C4E8D" w14:textId="486A2A64" w:rsidR="00F70017" w:rsidRDefault="00166161" w:rsidP="00D757EC">
      <w:pPr>
        <w:spacing w:line="274" w:lineRule="auto"/>
        <w:rPr>
          <w:rFonts w:ascii="Calibri" w:hAnsi="Calibri" w:cs="Calibri"/>
        </w:rPr>
      </w:pPr>
      <w:r>
        <w:rPr>
          <w:rFonts w:ascii="Calibri" w:hAnsi="Calibri"/>
        </w:rPr>
        <w:t xml:space="preserve">Les systèmes de ferrures coulissantes de Hawa dévoilent tout leur potentiel dans le </w:t>
      </w:r>
      <w:proofErr w:type="spellStart"/>
      <w:r>
        <w:rPr>
          <w:rFonts w:ascii="Calibri" w:hAnsi="Calibri"/>
        </w:rPr>
        <w:t>Granvara</w:t>
      </w:r>
      <w:proofErr w:type="spellEnd"/>
      <w:r>
        <w:rPr>
          <w:rFonts w:ascii="Calibri" w:hAnsi="Calibri"/>
        </w:rPr>
        <w:t xml:space="preserve"> Relais &amp; Spa. En utilisant efficacement l’espace et en permettant aux « îlots intemporels » individuels de s’adapter à l’humeur des clients en fonction de la situation, elles contribuent à la philosophie du refuge, à offrir détente, plaisir et exclusivité, et à faire de la tranquillité un atout majeur.</w:t>
      </w:r>
    </w:p>
    <w:p w14:paraId="3AE18DCE" w14:textId="77777777" w:rsidR="00CF5DCF" w:rsidRDefault="00CF5DCF" w:rsidP="00F70017">
      <w:pPr>
        <w:rPr>
          <w:rFonts w:ascii="Calibri" w:hAnsi="Calibri" w:cs="Calibri"/>
        </w:rPr>
      </w:pPr>
    </w:p>
    <w:p w14:paraId="42AE2DD5" w14:textId="77777777" w:rsidR="003B09F7" w:rsidRDefault="003B09F7" w:rsidP="001534FC">
      <w:pPr>
        <w:rPr>
          <w:rFonts w:ascii="Calibri" w:hAnsi="Calibri" w:cs="Calibri"/>
        </w:rPr>
      </w:pPr>
    </w:p>
    <w:p w14:paraId="3600875D" w14:textId="18A3101F" w:rsidR="00B823C2" w:rsidRPr="00EE2E42" w:rsidRDefault="002D27A9" w:rsidP="001534FC">
      <w:pPr>
        <w:rPr>
          <w:rFonts w:ascii="Calibri" w:hAnsi="Calibri" w:cs="Calibri"/>
          <w:b/>
          <w:bCs/>
        </w:rPr>
      </w:pPr>
      <w:r>
        <w:rPr>
          <w:rFonts w:ascii="Calibri" w:hAnsi="Calibri"/>
          <w:b/>
        </w:rPr>
        <w:t>Planification globale</w:t>
      </w:r>
    </w:p>
    <w:p w14:paraId="42EBF023" w14:textId="4CC34D7F" w:rsidR="00B823C2" w:rsidRDefault="00B823C2" w:rsidP="001534FC">
      <w:pPr>
        <w:rPr>
          <w:rFonts w:ascii="Calibri" w:hAnsi="Calibri" w:cs="Calibri"/>
        </w:rPr>
      </w:pPr>
      <w:proofErr w:type="spellStart"/>
      <w:r>
        <w:rPr>
          <w:rFonts w:ascii="Calibri" w:hAnsi="Calibri"/>
        </w:rPr>
        <w:t>Archifaktur</w:t>
      </w:r>
      <w:proofErr w:type="spellEnd"/>
      <w:r>
        <w:rPr>
          <w:rFonts w:ascii="Calibri" w:hAnsi="Calibri"/>
        </w:rPr>
        <w:t xml:space="preserve"> Hotel &amp; Spa, </w:t>
      </w:r>
      <w:proofErr w:type="spellStart"/>
      <w:r>
        <w:rPr>
          <w:rFonts w:ascii="Calibri" w:hAnsi="Calibri"/>
        </w:rPr>
        <w:t>Reith</w:t>
      </w:r>
      <w:proofErr w:type="spellEnd"/>
      <w:r>
        <w:rPr>
          <w:rFonts w:ascii="Calibri" w:hAnsi="Calibri"/>
        </w:rPr>
        <w:t>/Autriche</w:t>
      </w:r>
    </w:p>
    <w:p w14:paraId="6BABA1A5" w14:textId="77777777" w:rsidR="00B823C2" w:rsidRDefault="00B823C2" w:rsidP="001534FC">
      <w:pPr>
        <w:rPr>
          <w:rFonts w:ascii="Calibri" w:hAnsi="Calibri" w:cs="Calibri"/>
        </w:rPr>
      </w:pPr>
    </w:p>
    <w:p w14:paraId="1B190E01" w14:textId="70684854" w:rsidR="00E863FA" w:rsidRPr="00EE2E42" w:rsidRDefault="001D4012" w:rsidP="001534FC">
      <w:pPr>
        <w:rPr>
          <w:rFonts w:ascii="Calibri" w:hAnsi="Calibri" w:cs="Calibri"/>
          <w:b/>
          <w:bCs/>
        </w:rPr>
      </w:pPr>
      <w:r>
        <w:rPr>
          <w:rFonts w:ascii="Calibri" w:hAnsi="Calibri"/>
          <w:b/>
        </w:rPr>
        <w:t>Portes</w:t>
      </w:r>
    </w:p>
    <w:p w14:paraId="16284FE7" w14:textId="1F0BC711" w:rsidR="001D4012" w:rsidRDefault="001D4012" w:rsidP="001534FC">
      <w:pPr>
        <w:rPr>
          <w:rFonts w:ascii="Calibri" w:hAnsi="Calibri" w:cs="Calibri"/>
        </w:rPr>
      </w:pPr>
      <w:proofErr w:type="spellStart"/>
      <w:r>
        <w:rPr>
          <w:rFonts w:ascii="Calibri" w:hAnsi="Calibri"/>
        </w:rPr>
        <w:t>Rubner</w:t>
      </w:r>
      <w:proofErr w:type="spellEnd"/>
      <w:r>
        <w:rPr>
          <w:rFonts w:ascii="Calibri" w:hAnsi="Calibri"/>
        </w:rPr>
        <w:t xml:space="preserve">, </w:t>
      </w:r>
      <w:proofErr w:type="spellStart"/>
      <w:r>
        <w:rPr>
          <w:rFonts w:ascii="Calibri" w:hAnsi="Calibri"/>
        </w:rPr>
        <w:t>Kiens</w:t>
      </w:r>
      <w:proofErr w:type="spellEnd"/>
      <w:r>
        <w:rPr>
          <w:rFonts w:ascii="Calibri" w:hAnsi="Calibri"/>
        </w:rPr>
        <w:t>/Italie</w:t>
      </w:r>
    </w:p>
    <w:p w14:paraId="670D14DF" w14:textId="77777777" w:rsidR="00B823C2" w:rsidRDefault="00B823C2" w:rsidP="001534FC">
      <w:pPr>
        <w:rPr>
          <w:rFonts w:ascii="Calibri" w:hAnsi="Calibri" w:cs="Calibri"/>
        </w:rPr>
      </w:pPr>
    </w:p>
    <w:p w14:paraId="5AA9107D" w14:textId="04A0CB9D" w:rsidR="00B823C2" w:rsidRPr="00EE2E42" w:rsidRDefault="00B823C2" w:rsidP="001534FC">
      <w:pPr>
        <w:rPr>
          <w:rFonts w:ascii="Calibri" w:hAnsi="Calibri" w:cs="Calibri"/>
          <w:b/>
          <w:bCs/>
        </w:rPr>
      </w:pPr>
      <w:r>
        <w:rPr>
          <w:rFonts w:ascii="Calibri" w:hAnsi="Calibri"/>
          <w:b/>
        </w:rPr>
        <w:t>Architecture d’intérieur</w:t>
      </w:r>
    </w:p>
    <w:p w14:paraId="256E437B" w14:textId="1BE49A82" w:rsidR="00B823C2" w:rsidRDefault="00B823C2" w:rsidP="001534FC">
      <w:pPr>
        <w:rPr>
          <w:rFonts w:ascii="Calibri" w:hAnsi="Calibri" w:cs="Calibri"/>
        </w:rPr>
      </w:pPr>
      <w:r>
        <w:rPr>
          <w:rFonts w:ascii="Calibri" w:hAnsi="Calibri"/>
        </w:rPr>
        <w:t xml:space="preserve">Tischlerei </w:t>
      </w:r>
      <w:proofErr w:type="spellStart"/>
      <w:r>
        <w:rPr>
          <w:rFonts w:ascii="Calibri" w:hAnsi="Calibri"/>
        </w:rPr>
        <w:t>Salzburger</w:t>
      </w:r>
      <w:proofErr w:type="spellEnd"/>
      <w:r>
        <w:rPr>
          <w:rFonts w:ascii="Calibri" w:hAnsi="Calibri"/>
        </w:rPr>
        <w:t xml:space="preserve">, </w:t>
      </w:r>
      <w:proofErr w:type="spellStart"/>
      <w:r>
        <w:rPr>
          <w:rFonts w:ascii="Calibri" w:hAnsi="Calibri"/>
        </w:rPr>
        <w:t>Kramsach</w:t>
      </w:r>
      <w:proofErr w:type="spellEnd"/>
      <w:r>
        <w:rPr>
          <w:rFonts w:ascii="Calibri" w:hAnsi="Calibri"/>
        </w:rPr>
        <w:t>/Autriche</w:t>
      </w:r>
    </w:p>
    <w:p w14:paraId="79E5A4DF" w14:textId="77777777" w:rsidR="00B92C23" w:rsidRDefault="00B92C23" w:rsidP="001534FC">
      <w:pPr>
        <w:rPr>
          <w:rFonts w:ascii="Calibri" w:hAnsi="Calibri" w:cs="Calibri"/>
        </w:rPr>
      </w:pPr>
    </w:p>
    <w:p w14:paraId="0843FEDC" w14:textId="252A789D" w:rsidR="00EE2E42" w:rsidRPr="00EE2E42" w:rsidRDefault="00EE2E42" w:rsidP="00EE2E42">
      <w:pPr>
        <w:rPr>
          <w:rFonts w:ascii="Calibri" w:hAnsi="Calibri" w:cs="Calibri"/>
          <w:b/>
          <w:bCs/>
        </w:rPr>
      </w:pPr>
      <w:r>
        <w:rPr>
          <w:rFonts w:ascii="Calibri" w:hAnsi="Calibri"/>
          <w:b/>
        </w:rPr>
        <w:t xml:space="preserve">Ferrures de Hawa, </w:t>
      </w:r>
      <w:proofErr w:type="spellStart"/>
      <w:r>
        <w:rPr>
          <w:rFonts w:ascii="Calibri" w:hAnsi="Calibri"/>
          <w:b/>
        </w:rPr>
        <w:t>Mettmenstetten</w:t>
      </w:r>
      <w:proofErr w:type="spellEnd"/>
      <w:r>
        <w:rPr>
          <w:rFonts w:ascii="Calibri" w:hAnsi="Calibri"/>
          <w:b/>
        </w:rPr>
        <w:t>/Suisse</w:t>
      </w:r>
    </w:p>
    <w:p w14:paraId="6903BB31" w14:textId="75F1FEF3" w:rsidR="00EE2E42" w:rsidRDefault="00EE2E42" w:rsidP="00EE2E42">
      <w:pPr>
        <w:rPr>
          <w:rFonts w:ascii="Calibri" w:hAnsi="Calibri" w:cs="Calibri"/>
        </w:rPr>
      </w:pPr>
      <w:r>
        <w:rPr>
          <w:rFonts w:ascii="Calibri" w:hAnsi="Calibri"/>
        </w:rPr>
        <w:t xml:space="preserve">Portes coulissantes à isolation phonique : « Hawa Junior </w:t>
      </w:r>
      <w:proofErr w:type="spellStart"/>
      <w:r>
        <w:rPr>
          <w:rFonts w:ascii="Calibri" w:hAnsi="Calibri"/>
        </w:rPr>
        <w:t>Acoustics</w:t>
      </w:r>
      <w:proofErr w:type="spellEnd"/>
      <w:r>
        <w:rPr>
          <w:rFonts w:ascii="Calibri" w:hAnsi="Calibri"/>
        </w:rPr>
        <w:t> »</w:t>
      </w:r>
    </w:p>
    <w:p w14:paraId="2538DCAE" w14:textId="3FFCD0B4" w:rsidR="00EE2E42" w:rsidRDefault="00EE2E42" w:rsidP="00EE2E42">
      <w:pPr>
        <w:rPr>
          <w:rFonts w:ascii="Calibri" w:hAnsi="Calibri" w:cs="Calibri"/>
        </w:rPr>
      </w:pPr>
      <w:r>
        <w:rPr>
          <w:rFonts w:ascii="Calibri" w:hAnsi="Calibri"/>
        </w:rPr>
        <w:t xml:space="preserve">Portes pivotantes et escamotables du minibar : « Hawa </w:t>
      </w:r>
      <w:proofErr w:type="spellStart"/>
      <w:r>
        <w:rPr>
          <w:rFonts w:ascii="Calibri" w:hAnsi="Calibri"/>
        </w:rPr>
        <w:t>Concepta</w:t>
      </w:r>
      <w:proofErr w:type="spellEnd"/>
      <w:r>
        <w:rPr>
          <w:rFonts w:ascii="Calibri" w:hAnsi="Calibri"/>
        </w:rPr>
        <w:t xml:space="preserve"> III »</w:t>
      </w:r>
    </w:p>
    <w:p w14:paraId="6FD55A36" w14:textId="77777777" w:rsidR="00172742" w:rsidRDefault="00172742" w:rsidP="00EE2E42">
      <w:pPr>
        <w:rPr>
          <w:rFonts w:ascii="Calibri" w:hAnsi="Calibri" w:cs="Calibri"/>
        </w:rPr>
      </w:pPr>
    </w:p>
    <w:p w14:paraId="076F8608" w14:textId="77777777" w:rsidR="00172742" w:rsidRDefault="00172742" w:rsidP="00EE2E42">
      <w:pPr>
        <w:rPr>
          <w:rFonts w:ascii="Calibri" w:hAnsi="Calibri" w:cs="Calibri"/>
        </w:rPr>
      </w:pPr>
    </w:p>
    <w:p w14:paraId="7B91FF8A" w14:textId="3E2358E9" w:rsidR="006F7A80" w:rsidRPr="000168B1" w:rsidRDefault="006F7A80" w:rsidP="00EE2E42">
      <w:pPr>
        <w:rPr>
          <w:rFonts w:ascii="Calibri" w:hAnsi="Calibri" w:cs="Calibri"/>
        </w:rPr>
      </w:pPr>
      <w:r>
        <w:rPr>
          <w:rFonts w:ascii="Calibri" w:hAnsi="Calibri"/>
        </w:rPr>
        <w:t xml:space="preserve">Légende 1 : Sur le haut plateau de </w:t>
      </w:r>
      <w:proofErr w:type="spellStart"/>
      <w:r>
        <w:rPr>
          <w:rFonts w:ascii="Calibri" w:hAnsi="Calibri"/>
        </w:rPr>
        <w:t>Wolkenstein</w:t>
      </w:r>
      <w:proofErr w:type="spellEnd"/>
      <w:r>
        <w:rPr>
          <w:rFonts w:ascii="Calibri" w:hAnsi="Calibri"/>
        </w:rPr>
        <w:t>, à 1 600 mètres d’altitude, au pied du massif du Sella, l’hôtel 5 étoiles « </w:t>
      </w:r>
      <w:proofErr w:type="spellStart"/>
      <w:r>
        <w:rPr>
          <w:rFonts w:ascii="Calibri" w:hAnsi="Calibri"/>
        </w:rPr>
        <w:t>Granvara</w:t>
      </w:r>
      <w:proofErr w:type="spellEnd"/>
      <w:r>
        <w:rPr>
          <w:rFonts w:ascii="Calibri" w:hAnsi="Calibri"/>
        </w:rPr>
        <w:t xml:space="preserve"> Relais &amp; Spa » allie détente, plaisir et exclusivité.</w:t>
      </w:r>
      <w:r w:rsidR="00D757EC" w:rsidRPr="00D757EC">
        <w:t xml:space="preserve"> </w:t>
      </w:r>
      <w:r w:rsidR="00D757EC" w:rsidRPr="00D757EC">
        <w:rPr>
          <w:rFonts w:ascii="Calibri" w:hAnsi="Calibri"/>
        </w:rPr>
        <w:t xml:space="preserve">Photos : Hawa </w:t>
      </w:r>
      <w:proofErr w:type="spellStart"/>
      <w:r w:rsidR="00D757EC" w:rsidRPr="00D757EC">
        <w:rPr>
          <w:rFonts w:ascii="Calibri" w:hAnsi="Calibri"/>
        </w:rPr>
        <w:t>Sliding</w:t>
      </w:r>
      <w:proofErr w:type="spellEnd"/>
      <w:r w:rsidR="00D757EC" w:rsidRPr="00D757EC">
        <w:rPr>
          <w:rFonts w:ascii="Calibri" w:hAnsi="Calibri"/>
        </w:rPr>
        <w:t xml:space="preserve"> Solutions AG</w:t>
      </w:r>
    </w:p>
    <w:p w14:paraId="0ABD03DB" w14:textId="77777777" w:rsidR="006F7A80" w:rsidRPr="000168B1" w:rsidRDefault="006F7A80" w:rsidP="00EE2E42">
      <w:pPr>
        <w:rPr>
          <w:rFonts w:ascii="Calibri" w:hAnsi="Calibri" w:cs="Calibri"/>
        </w:rPr>
      </w:pPr>
    </w:p>
    <w:p w14:paraId="7494A430" w14:textId="142C4F82" w:rsidR="006F7A80" w:rsidRPr="000168B1" w:rsidRDefault="006F7A80" w:rsidP="00EE2E42">
      <w:pPr>
        <w:rPr>
          <w:rFonts w:ascii="Calibri" w:hAnsi="Calibri" w:cs="Calibri"/>
        </w:rPr>
      </w:pPr>
      <w:r>
        <w:rPr>
          <w:rFonts w:ascii="Calibri" w:hAnsi="Calibri"/>
        </w:rPr>
        <w:t>Légende 2 : Les chambres, suites, studios et chalets se transforment, grâce à leur équipement, en refuges individuels pour chaque client. Certaines suites disposent d’un grand salon qui, sur demande, peut être séparé de la chambre à coucher par une solution pour portes coulissantes à deux vantaux en isolant la pièce du bruit et de la lumière.</w:t>
      </w:r>
    </w:p>
    <w:p w14:paraId="68005539" w14:textId="77777777" w:rsidR="006F7A80" w:rsidRPr="000168B1" w:rsidRDefault="006F7A80" w:rsidP="00EE2E42">
      <w:pPr>
        <w:rPr>
          <w:rFonts w:ascii="Calibri" w:hAnsi="Calibri" w:cs="Calibri"/>
        </w:rPr>
      </w:pPr>
    </w:p>
    <w:p w14:paraId="7374BE7D" w14:textId="150FA02F" w:rsidR="006F7A80" w:rsidRPr="000168B1" w:rsidRDefault="006F7A80" w:rsidP="000168B1">
      <w:pPr>
        <w:rPr>
          <w:rFonts w:ascii="Calibri" w:hAnsi="Calibri" w:cs="Calibri"/>
        </w:rPr>
      </w:pPr>
      <w:r>
        <w:rPr>
          <w:rFonts w:ascii="Calibri" w:hAnsi="Calibri"/>
        </w:rPr>
        <w:t xml:space="preserve">Légende 3 : Le </w:t>
      </w:r>
      <w:proofErr w:type="spellStart"/>
      <w:r>
        <w:rPr>
          <w:rFonts w:ascii="Calibri" w:hAnsi="Calibri"/>
        </w:rPr>
        <w:t>Granvara</w:t>
      </w:r>
      <w:proofErr w:type="spellEnd"/>
      <w:r>
        <w:rPr>
          <w:rFonts w:ascii="Calibri" w:hAnsi="Calibri"/>
        </w:rPr>
        <w:t xml:space="preserve"> utilise la ferrure pour portes coulissantes à isolation phonique « Hawa Junior </w:t>
      </w:r>
      <w:proofErr w:type="spellStart"/>
      <w:r>
        <w:rPr>
          <w:rFonts w:ascii="Calibri" w:hAnsi="Calibri"/>
        </w:rPr>
        <w:t>Acoustics</w:t>
      </w:r>
      <w:proofErr w:type="spellEnd"/>
      <w:r>
        <w:rPr>
          <w:rFonts w:ascii="Calibri" w:hAnsi="Calibri"/>
        </w:rPr>
        <w:t xml:space="preserve"> » pour une porte coulissant devant le mur des deux côtés, presque à hauteur de plafond, sans contre-montant. Grâce à ses qualités de roulement, le système déplace des portes jusqu'à 100 kg facilement et en silence. </w:t>
      </w:r>
    </w:p>
    <w:p w14:paraId="038F40C4" w14:textId="77777777" w:rsidR="006F7A80" w:rsidRDefault="006F7A80" w:rsidP="00EE2E42">
      <w:pPr>
        <w:rPr>
          <w:rFonts w:ascii="Calibri" w:hAnsi="Calibri" w:cs="Calibri"/>
        </w:rPr>
      </w:pPr>
    </w:p>
    <w:p w14:paraId="040BA373" w14:textId="229DB800" w:rsidR="006F7A80" w:rsidRDefault="006F7A80" w:rsidP="00EE2E42">
      <w:pPr>
        <w:rPr>
          <w:rFonts w:ascii="Calibri" w:hAnsi="Calibri" w:cs="Calibri"/>
        </w:rPr>
      </w:pPr>
      <w:r>
        <w:rPr>
          <w:rFonts w:ascii="Calibri" w:hAnsi="Calibri"/>
        </w:rPr>
        <w:t xml:space="preserve">Légende 4 : Dans le </w:t>
      </w:r>
      <w:proofErr w:type="spellStart"/>
      <w:r>
        <w:rPr>
          <w:rFonts w:ascii="Calibri" w:hAnsi="Calibri"/>
        </w:rPr>
        <w:t>Granvara</w:t>
      </w:r>
      <w:proofErr w:type="spellEnd"/>
      <w:r>
        <w:rPr>
          <w:rFonts w:ascii="Calibri" w:hAnsi="Calibri"/>
        </w:rPr>
        <w:t xml:space="preserve">, les ferrures pour portes coulissantes de Hawa sont également utilisées pour les meubles. Grâce à « Hawa </w:t>
      </w:r>
      <w:proofErr w:type="spellStart"/>
      <w:r>
        <w:rPr>
          <w:rFonts w:ascii="Calibri" w:hAnsi="Calibri"/>
        </w:rPr>
        <w:t>Concepta</w:t>
      </w:r>
      <w:proofErr w:type="spellEnd"/>
      <w:r>
        <w:rPr>
          <w:rFonts w:ascii="Calibri" w:hAnsi="Calibri"/>
        </w:rPr>
        <w:t xml:space="preserve"> III », un minibar en bois massif se dissimule discrètement derrière des façades à coulissement-pivotement et d’escamotage sans poignées, pourvues d’un mécanisme Push-to-open. Lorsqu’elles sont ouvertes, les portes disparaissent complètement dans un galandage latéral. Lorsque l’armoire est fermée, elle se fond parfaitement dans le mobilier discret et ordonné des chambres, suites et studios.</w:t>
      </w:r>
    </w:p>
    <w:p w14:paraId="6E4D215C" w14:textId="77777777" w:rsidR="006F7A80" w:rsidRDefault="006F7A80" w:rsidP="00EE2E42">
      <w:pPr>
        <w:rPr>
          <w:rFonts w:ascii="Calibri" w:hAnsi="Calibri" w:cs="Calibri"/>
        </w:rPr>
      </w:pPr>
    </w:p>
    <w:sectPr w:rsidR="006F7A80" w:rsidSect="00DD0F27">
      <w:headerReference w:type="default" r:id="rId9"/>
      <w:pgSz w:w="11906" w:h="16838" w:code="9"/>
      <w:pgMar w:top="2835" w:right="3402"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29AFB" w14:textId="77777777" w:rsidR="000501F7" w:rsidRDefault="000501F7" w:rsidP="00D757EC">
      <w:r>
        <w:separator/>
      </w:r>
    </w:p>
  </w:endnote>
  <w:endnote w:type="continuationSeparator" w:id="0">
    <w:p w14:paraId="4E1F0B69" w14:textId="77777777" w:rsidR="000501F7" w:rsidRDefault="000501F7" w:rsidP="00D7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66D2F" w14:textId="77777777" w:rsidR="000501F7" w:rsidRDefault="000501F7" w:rsidP="00D757EC">
      <w:r>
        <w:separator/>
      </w:r>
    </w:p>
  </w:footnote>
  <w:footnote w:type="continuationSeparator" w:id="0">
    <w:p w14:paraId="23183D92" w14:textId="77777777" w:rsidR="000501F7" w:rsidRDefault="000501F7" w:rsidP="00D75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BABC" w14:textId="6B6BE03C" w:rsidR="00D757EC" w:rsidRPr="00D757EC" w:rsidRDefault="00D757EC" w:rsidP="00D757EC">
    <w:pPr>
      <w:pStyle w:val="Kopfzeile"/>
      <w:jc w:val="right"/>
      <w:rPr>
        <w:rFonts w:ascii="Calibri" w:hAnsi="Calibri" w:cs="Calibri"/>
        <w:sz w:val="20"/>
        <w:szCs w:val="20"/>
      </w:rPr>
    </w:pPr>
    <w:r w:rsidRPr="00D757EC">
      <w:rPr>
        <w:rFonts w:ascii="Calibri" w:hAnsi="Calibri" w:cs="Calibri"/>
        <w:sz w:val="20"/>
        <w:szCs w:val="20"/>
      </w:rPr>
      <w:t>PR No. 10028-0031-10/2025</w:t>
    </w:r>
  </w:p>
  <w:p w14:paraId="59F79E47" w14:textId="77777777" w:rsidR="00D757EC" w:rsidRPr="00D757EC" w:rsidRDefault="00D757EC" w:rsidP="00D757EC">
    <w:pPr>
      <w:pStyle w:val="Kopfzeile"/>
      <w:jc w:val="right"/>
      <w:rPr>
        <w:rFonts w:ascii="Calibri" w:hAnsi="Calibri" w:cs="Calibri"/>
        <w:sz w:val="20"/>
        <w:szCs w:val="20"/>
      </w:rPr>
    </w:pPr>
    <w:r w:rsidRPr="00D757EC">
      <w:rPr>
        <w:rFonts w:ascii="Calibri" w:hAnsi="Calibri" w:cs="Calibri"/>
        <w:sz w:val="20"/>
        <w:szCs w:val="20"/>
      </w:rPr>
      <w:t>Car la tranquillité est un luxe</w:t>
    </w:r>
  </w:p>
  <w:p w14:paraId="7EEBD65C" w14:textId="5113B421" w:rsidR="00D757EC" w:rsidRPr="00D757EC" w:rsidRDefault="00D757EC" w:rsidP="00D757EC">
    <w:pPr>
      <w:pStyle w:val="Kopfzeile"/>
      <w:jc w:val="right"/>
      <w:rPr>
        <w:rFonts w:ascii="Calibri" w:hAnsi="Calibri" w:cs="Calibri"/>
        <w:sz w:val="20"/>
        <w:szCs w:val="20"/>
      </w:rPr>
    </w:pPr>
    <w:r w:rsidRPr="00D757EC">
      <w:rPr>
        <w:rFonts w:ascii="Calibri" w:hAnsi="Calibri" w:cs="Calibri"/>
        <w:sz w:val="20"/>
        <w:szCs w:val="20"/>
      </w:rPr>
      <w:t xml:space="preserve">« Hawa Junior </w:t>
    </w:r>
    <w:proofErr w:type="spellStart"/>
    <w:r w:rsidRPr="00D757EC">
      <w:rPr>
        <w:rFonts w:ascii="Calibri" w:hAnsi="Calibri" w:cs="Calibri"/>
        <w:sz w:val="20"/>
        <w:szCs w:val="20"/>
      </w:rPr>
      <w:t>Acoustics</w:t>
    </w:r>
    <w:proofErr w:type="spellEnd"/>
    <w:r w:rsidRPr="00D757EC">
      <w:rPr>
        <w:rFonts w:ascii="Calibri" w:hAnsi="Calibri" w:cs="Calibri"/>
        <w:sz w:val="20"/>
        <w:szCs w:val="20"/>
      </w:rPr>
      <w:t xml:space="preserve"> » au </w:t>
    </w:r>
    <w:proofErr w:type="spellStart"/>
    <w:r w:rsidRPr="00D757EC">
      <w:rPr>
        <w:rFonts w:ascii="Calibri" w:hAnsi="Calibri" w:cs="Calibri"/>
        <w:sz w:val="20"/>
        <w:szCs w:val="20"/>
      </w:rPr>
      <w:t>Granvara</w:t>
    </w:r>
    <w:proofErr w:type="spellEnd"/>
    <w:r w:rsidRPr="00D757EC">
      <w:rPr>
        <w:rFonts w:ascii="Calibri" w:hAnsi="Calibri" w:cs="Calibri"/>
        <w:sz w:val="20"/>
        <w:szCs w:val="20"/>
      </w:rPr>
      <w:t xml:space="preserve"> Relais &amp; Spa</w:t>
    </w:r>
    <w:r>
      <w:rPr>
        <w:rFonts w:ascii="Calibri" w:hAnsi="Calibri" w:cs="Calibri"/>
        <w:sz w:val="20"/>
        <w:szCs w:val="20"/>
      </w:rPr>
      <w:t xml:space="preserve"> – page </w:t>
    </w:r>
    <w:r w:rsidRPr="00D757EC">
      <w:rPr>
        <w:rFonts w:ascii="Calibri" w:hAnsi="Calibri" w:cs="Calibri"/>
        <w:sz w:val="20"/>
        <w:szCs w:val="20"/>
      </w:rPr>
      <w:fldChar w:fldCharType="begin"/>
    </w:r>
    <w:r w:rsidRPr="00D757EC">
      <w:rPr>
        <w:rFonts w:ascii="Calibri" w:hAnsi="Calibri" w:cs="Calibri"/>
        <w:sz w:val="20"/>
        <w:szCs w:val="20"/>
      </w:rPr>
      <w:instrText>PAGE   \* MERGEFORMAT</w:instrText>
    </w:r>
    <w:r w:rsidRPr="00D757EC">
      <w:rPr>
        <w:rFonts w:ascii="Calibri" w:hAnsi="Calibri" w:cs="Calibri"/>
        <w:sz w:val="20"/>
        <w:szCs w:val="20"/>
      </w:rPr>
      <w:fldChar w:fldCharType="separate"/>
    </w:r>
    <w:r w:rsidRPr="00D757EC">
      <w:rPr>
        <w:rFonts w:ascii="Calibri" w:hAnsi="Calibri" w:cs="Calibri"/>
        <w:sz w:val="20"/>
        <w:szCs w:val="20"/>
        <w:lang w:val="en-GB"/>
      </w:rPr>
      <w:t>1</w:t>
    </w:r>
    <w:r w:rsidRPr="00D757EC">
      <w:rPr>
        <w:rFonts w:ascii="Calibri" w:hAnsi="Calibri" w:cs="Calibri"/>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52"/>
    <w:rsid w:val="00013DBA"/>
    <w:rsid w:val="000168B1"/>
    <w:rsid w:val="00032209"/>
    <w:rsid w:val="0003618A"/>
    <w:rsid w:val="000501F7"/>
    <w:rsid w:val="0007003E"/>
    <w:rsid w:val="00076830"/>
    <w:rsid w:val="000D7338"/>
    <w:rsid w:val="000F3EC7"/>
    <w:rsid w:val="000F6E07"/>
    <w:rsid w:val="00107A32"/>
    <w:rsid w:val="00113A80"/>
    <w:rsid w:val="001239EC"/>
    <w:rsid w:val="001534FC"/>
    <w:rsid w:val="00166161"/>
    <w:rsid w:val="00172742"/>
    <w:rsid w:val="001D4012"/>
    <w:rsid w:val="001D5238"/>
    <w:rsid w:val="00265737"/>
    <w:rsid w:val="002D27A9"/>
    <w:rsid w:val="0031141B"/>
    <w:rsid w:val="00327715"/>
    <w:rsid w:val="00355B96"/>
    <w:rsid w:val="003666FA"/>
    <w:rsid w:val="003828E7"/>
    <w:rsid w:val="00384580"/>
    <w:rsid w:val="003941D7"/>
    <w:rsid w:val="003B09F7"/>
    <w:rsid w:val="003B262B"/>
    <w:rsid w:val="003C35B2"/>
    <w:rsid w:val="00403901"/>
    <w:rsid w:val="00434923"/>
    <w:rsid w:val="00447BD6"/>
    <w:rsid w:val="00461562"/>
    <w:rsid w:val="0047075A"/>
    <w:rsid w:val="00492570"/>
    <w:rsid w:val="00497CCA"/>
    <w:rsid w:val="004A7055"/>
    <w:rsid w:val="004C4046"/>
    <w:rsid w:val="00532C36"/>
    <w:rsid w:val="00542750"/>
    <w:rsid w:val="00580FFB"/>
    <w:rsid w:val="005D69C8"/>
    <w:rsid w:val="005E58E9"/>
    <w:rsid w:val="00614E7E"/>
    <w:rsid w:val="00652583"/>
    <w:rsid w:val="00655FF9"/>
    <w:rsid w:val="0066449E"/>
    <w:rsid w:val="00685E89"/>
    <w:rsid w:val="006C3FB8"/>
    <w:rsid w:val="006D6FFD"/>
    <w:rsid w:val="006E2824"/>
    <w:rsid w:val="006F1D96"/>
    <w:rsid w:val="006F662A"/>
    <w:rsid w:val="006F7A80"/>
    <w:rsid w:val="0070489D"/>
    <w:rsid w:val="00714CE1"/>
    <w:rsid w:val="0072766B"/>
    <w:rsid w:val="007A0B5C"/>
    <w:rsid w:val="007B2628"/>
    <w:rsid w:val="007C5544"/>
    <w:rsid w:val="007E3C52"/>
    <w:rsid w:val="007F3AC7"/>
    <w:rsid w:val="008216D2"/>
    <w:rsid w:val="008A5C56"/>
    <w:rsid w:val="00912059"/>
    <w:rsid w:val="009248C0"/>
    <w:rsid w:val="009608C4"/>
    <w:rsid w:val="00967EB7"/>
    <w:rsid w:val="00980B6D"/>
    <w:rsid w:val="009D3DB0"/>
    <w:rsid w:val="009D4792"/>
    <w:rsid w:val="00A31A58"/>
    <w:rsid w:val="00A54920"/>
    <w:rsid w:val="00A80BD5"/>
    <w:rsid w:val="00A846BF"/>
    <w:rsid w:val="00A90F7D"/>
    <w:rsid w:val="00AB4164"/>
    <w:rsid w:val="00B2677E"/>
    <w:rsid w:val="00B63EB9"/>
    <w:rsid w:val="00B823C2"/>
    <w:rsid w:val="00B92C23"/>
    <w:rsid w:val="00C76CB7"/>
    <w:rsid w:val="00C82845"/>
    <w:rsid w:val="00C96734"/>
    <w:rsid w:val="00CE320C"/>
    <w:rsid w:val="00CF5DCF"/>
    <w:rsid w:val="00D105FC"/>
    <w:rsid w:val="00D256FA"/>
    <w:rsid w:val="00D45A78"/>
    <w:rsid w:val="00D5710B"/>
    <w:rsid w:val="00D74D68"/>
    <w:rsid w:val="00D757EC"/>
    <w:rsid w:val="00DD0F27"/>
    <w:rsid w:val="00DE2649"/>
    <w:rsid w:val="00E15173"/>
    <w:rsid w:val="00E30B53"/>
    <w:rsid w:val="00E52293"/>
    <w:rsid w:val="00E52546"/>
    <w:rsid w:val="00E64292"/>
    <w:rsid w:val="00E863FA"/>
    <w:rsid w:val="00EB6249"/>
    <w:rsid w:val="00EE2E42"/>
    <w:rsid w:val="00F60EC9"/>
    <w:rsid w:val="00F70017"/>
    <w:rsid w:val="00F929B4"/>
    <w:rsid w:val="00FA7136"/>
    <w:rsid w:val="00FC11D4"/>
    <w:rsid w:val="00FC18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27AE"/>
  <w15:chartTrackingRefBased/>
  <w15:docId w15:val="{D650C159-5E73-4E83-B3F1-733107C3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E3C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E3C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E3C5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E3C5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E3C5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E3C5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E3C5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E3C5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E3C5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3C5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E3C5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E3C5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E3C5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E3C5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E3C5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E3C5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E3C5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E3C52"/>
    <w:rPr>
      <w:rFonts w:eastAsiaTheme="majorEastAsia" w:cstheme="majorBidi"/>
      <w:color w:val="272727" w:themeColor="text1" w:themeTint="D8"/>
    </w:rPr>
  </w:style>
  <w:style w:type="paragraph" w:styleId="Titel">
    <w:name w:val="Title"/>
    <w:basedOn w:val="Standard"/>
    <w:next w:val="Standard"/>
    <w:link w:val="TitelZchn"/>
    <w:uiPriority w:val="10"/>
    <w:qFormat/>
    <w:rsid w:val="007E3C5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E3C5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E3C5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E3C5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E3C5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E3C52"/>
    <w:rPr>
      <w:i/>
      <w:iCs/>
      <w:color w:val="404040" w:themeColor="text1" w:themeTint="BF"/>
    </w:rPr>
  </w:style>
  <w:style w:type="paragraph" w:styleId="Listenabsatz">
    <w:name w:val="List Paragraph"/>
    <w:basedOn w:val="Standard"/>
    <w:uiPriority w:val="34"/>
    <w:qFormat/>
    <w:rsid w:val="007E3C52"/>
    <w:pPr>
      <w:ind w:left="720"/>
      <w:contextualSpacing/>
    </w:pPr>
  </w:style>
  <w:style w:type="character" w:styleId="IntensiveHervorhebung">
    <w:name w:val="Intense Emphasis"/>
    <w:basedOn w:val="Absatz-Standardschriftart"/>
    <w:uiPriority w:val="21"/>
    <w:qFormat/>
    <w:rsid w:val="007E3C52"/>
    <w:rPr>
      <w:i/>
      <w:iCs/>
      <w:color w:val="0F4761" w:themeColor="accent1" w:themeShade="BF"/>
    </w:rPr>
  </w:style>
  <w:style w:type="paragraph" w:styleId="IntensivesZitat">
    <w:name w:val="Intense Quote"/>
    <w:basedOn w:val="Standard"/>
    <w:next w:val="Standard"/>
    <w:link w:val="IntensivesZitatZchn"/>
    <w:uiPriority w:val="30"/>
    <w:qFormat/>
    <w:rsid w:val="007E3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E3C52"/>
    <w:rPr>
      <w:i/>
      <w:iCs/>
      <w:color w:val="0F4761" w:themeColor="accent1" w:themeShade="BF"/>
    </w:rPr>
  </w:style>
  <w:style w:type="character" w:styleId="IntensiverVerweis">
    <w:name w:val="Intense Reference"/>
    <w:basedOn w:val="Absatz-Standardschriftart"/>
    <w:uiPriority w:val="32"/>
    <w:qFormat/>
    <w:rsid w:val="007E3C52"/>
    <w:rPr>
      <w:b/>
      <w:bCs/>
      <w:smallCaps/>
      <w:color w:val="0F4761" w:themeColor="accent1" w:themeShade="BF"/>
      <w:spacing w:val="5"/>
    </w:rPr>
  </w:style>
  <w:style w:type="paragraph" w:styleId="Kopfzeile">
    <w:name w:val="header"/>
    <w:basedOn w:val="Standard"/>
    <w:link w:val="KopfzeileZchn"/>
    <w:uiPriority w:val="99"/>
    <w:unhideWhenUsed/>
    <w:rsid w:val="00D757EC"/>
    <w:pPr>
      <w:tabs>
        <w:tab w:val="center" w:pos="4536"/>
        <w:tab w:val="right" w:pos="9072"/>
      </w:tabs>
    </w:pPr>
  </w:style>
  <w:style w:type="character" w:customStyle="1" w:styleId="KopfzeileZchn">
    <w:name w:val="Kopfzeile Zchn"/>
    <w:basedOn w:val="Absatz-Standardschriftart"/>
    <w:link w:val="Kopfzeile"/>
    <w:uiPriority w:val="99"/>
    <w:rsid w:val="00D757EC"/>
  </w:style>
  <w:style w:type="paragraph" w:styleId="Fuzeile">
    <w:name w:val="footer"/>
    <w:basedOn w:val="Standard"/>
    <w:link w:val="FuzeileZchn"/>
    <w:uiPriority w:val="99"/>
    <w:unhideWhenUsed/>
    <w:rsid w:val="00D757EC"/>
    <w:pPr>
      <w:tabs>
        <w:tab w:val="center" w:pos="4536"/>
        <w:tab w:val="right" w:pos="9072"/>
      </w:tabs>
    </w:pPr>
  </w:style>
  <w:style w:type="character" w:customStyle="1" w:styleId="FuzeileZchn">
    <w:name w:val="Fußzeile Zchn"/>
    <w:basedOn w:val="Absatz-Standardschriftart"/>
    <w:link w:val="Fuzeile"/>
    <w:uiPriority w:val="99"/>
    <w:rsid w:val="00D75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8670F868EAF349811733E1331B69A8" ma:contentTypeVersion="19" ma:contentTypeDescription="Ein neues Dokument erstellen." ma:contentTypeScope="" ma:versionID="541b0b740031e2a9af04f148fd22cd9a">
  <xsd:schema xmlns:xsd="http://www.w3.org/2001/XMLSchema" xmlns:xs="http://www.w3.org/2001/XMLSchema" xmlns:p="http://schemas.microsoft.com/office/2006/metadata/properties" xmlns:ns2="ad3a06ce-21c8-4cc3-96f3-027432243146" xmlns:ns3="eedad064-3359-4b5f-b6f6-93f995e6ce3b" targetNamespace="http://schemas.microsoft.com/office/2006/metadata/properties" ma:root="true" ma:fieldsID="c8847ffcbbd8236fbb311d4e95fc7a55" ns2:_="" ns3:_="">
    <xsd:import namespace="ad3a06ce-21c8-4cc3-96f3-027432243146"/>
    <xsd:import namespace="eedad064-3359-4b5f-b6f6-93f995e6ce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a06ce-21c8-4cc3-96f3-027432243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f30ad21e-1975-4a78-aaec-8250a90752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dad064-3359-4b5f-b6f6-93f995e6ce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bb756b7-2f60-4c20-a11a-14be471ab771}" ma:internalName="TaxCatchAll" ma:showField="CatchAllData" ma:web="eedad064-3359-4b5f-b6f6-93f995e6ce3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3a06ce-21c8-4cc3-96f3-027432243146">
      <Terms xmlns="http://schemas.microsoft.com/office/infopath/2007/PartnerControls"/>
    </lcf76f155ced4ddcb4097134ff3c332f>
    <TaxCatchAll xmlns="eedad064-3359-4b5f-b6f6-93f995e6ce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A68D8-7A01-4F74-89AA-7183ADA52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a06ce-21c8-4cc3-96f3-027432243146"/>
    <ds:schemaRef ds:uri="eedad064-3359-4b5f-b6f6-93f995e6c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2B12D5-6FE9-43C3-8773-461517CAECAC}">
  <ds:schemaRefs>
    <ds:schemaRef ds:uri="http://schemas.microsoft.com/office/2006/metadata/properties"/>
    <ds:schemaRef ds:uri="http://schemas.microsoft.com/office/infopath/2007/PartnerControls"/>
    <ds:schemaRef ds:uri="ad3a06ce-21c8-4cc3-96f3-027432243146"/>
    <ds:schemaRef ds:uri="eedad064-3359-4b5f-b6f6-93f995e6ce3b"/>
  </ds:schemaRefs>
</ds:datastoreItem>
</file>

<file path=customXml/itemProps3.xml><?xml version="1.0" encoding="utf-8"?>
<ds:datastoreItem xmlns:ds="http://schemas.openxmlformats.org/officeDocument/2006/customXml" ds:itemID="{7ED6A1D1-60B6-476F-AB0D-2DCC836AE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5551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Hannemann</dc:creator>
  <cp:keywords/>
  <dc:description/>
  <cp:lastModifiedBy>Bianca Hannemann</cp:lastModifiedBy>
  <cp:revision>2</cp:revision>
  <cp:lastPrinted>2025-07-02T17:39:00Z</cp:lastPrinted>
  <dcterms:created xsi:type="dcterms:W3CDTF">2025-10-27T11:48:00Z</dcterms:created>
  <dcterms:modified xsi:type="dcterms:W3CDTF">2025-10-27T11:48:00Z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0x010100418670F868EAF349811733E1331B69A8</vt:lpwstr>
  </property>
</Properties>
</file>