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57DD" w14:textId="77777777" w:rsidR="008B0DF8" w:rsidRDefault="008B0DF8" w:rsidP="005C1F5B">
      <w:pPr>
        <w:rPr>
          <w:rFonts w:ascii="Calibri" w:hAnsi="Calibri" w:cs="Calibri"/>
          <w:sz w:val="20"/>
          <w:szCs w:val="20"/>
        </w:rPr>
      </w:pPr>
      <w:r w:rsidRPr="008B0DF8">
        <w:rPr>
          <w:rFonts w:ascii="Calibri" w:hAnsi="Calibri" w:cs="Calibri"/>
          <w:sz w:val="20"/>
          <w:szCs w:val="20"/>
        </w:rPr>
        <w:t xml:space="preserve">SICAM </w:t>
      </w:r>
      <w:proofErr w:type="spellStart"/>
      <w:r w:rsidRPr="008B0DF8">
        <w:rPr>
          <w:rFonts w:ascii="Calibri" w:hAnsi="Calibri" w:cs="Calibri"/>
          <w:sz w:val="20"/>
          <w:szCs w:val="20"/>
        </w:rPr>
        <w:t>Pordenone</w:t>
      </w:r>
      <w:proofErr w:type="spellEnd"/>
      <w:r w:rsidRPr="008B0DF8">
        <w:rPr>
          <w:rFonts w:ascii="Calibri" w:hAnsi="Calibri" w:cs="Calibri"/>
          <w:sz w:val="20"/>
          <w:szCs w:val="20"/>
        </w:rPr>
        <w:t>, 14. bis 17. Oktober 2025</w:t>
      </w:r>
    </w:p>
    <w:p w14:paraId="2DA4063D" w14:textId="18F80487" w:rsidR="00F01897" w:rsidRPr="008B0DF8" w:rsidRDefault="00F01897" w:rsidP="005C1F5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PR-Nr. 10029-0005-10/2025</w:t>
      </w:r>
    </w:p>
    <w:p w14:paraId="34F25346" w14:textId="77777777" w:rsidR="008B0DF8" w:rsidRDefault="008B0DF8" w:rsidP="005C1F5B">
      <w:pPr>
        <w:rPr>
          <w:rFonts w:ascii="Calibri" w:hAnsi="Calibri" w:cs="Calibri"/>
        </w:rPr>
      </w:pPr>
    </w:p>
    <w:p w14:paraId="6EC114DF" w14:textId="0EDA9FFE" w:rsidR="00FD0DCF" w:rsidRDefault="000F798B" w:rsidP="005C1F5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Beleuchtetes </w:t>
      </w:r>
      <w:r w:rsidR="0097114A">
        <w:rPr>
          <w:rFonts w:ascii="Calibri" w:hAnsi="Calibri" w:cs="Calibri"/>
          <w:b/>
          <w:bCs/>
          <w:sz w:val="28"/>
          <w:szCs w:val="28"/>
        </w:rPr>
        <w:t>Funktionsb</w:t>
      </w:r>
      <w:r>
        <w:rPr>
          <w:rFonts w:ascii="Calibri" w:hAnsi="Calibri" w:cs="Calibri"/>
          <w:b/>
          <w:bCs/>
          <w:sz w:val="28"/>
          <w:szCs w:val="28"/>
        </w:rPr>
        <w:t>ord</w:t>
      </w:r>
    </w:p>
    <w:p w14:paraId="36BEAF1F" w14:textId="4C5113E6" w:rsidR="00FD0DCF" w:rsidRDefault="0097114A" w:rsidP="005C1F5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Wessel</w:t>
      </w:r>
      <w:r w:rsidR="00160CD0">
        <w:rPr>
          <w:rFonts w:ascii="Calibri" w:hAnsi="Calibri" w:cs="Calibri"/>
          <w:b/>
          <w:bCs/>
        </w:rPr>
        <w:t>s „</w:t>
      </w:r>
      <w:proofErr w:type="spellStart"/>
      <w:r w:rsidR="00800F75">
        <w:rPr>
          <w:rFonts w:ascii="Calibri" w:hAnsi="Calibri" w:cs="Calibri"/>
          <w:b/>
          <w:bCs/>
        </w:rPr>
        <w:t>Lumi</w:t>
      </w:r>
      <w:r w:rsidR="001C2114">
        <w:rPr>
          <w:rFonts w:ascii="Calibri" w:hAnsi="Calibri" w:cs="Calibri"/>
          <w:b/>
          <w:bCs/>
        </w:rPr>
        <w:t>r</w:t>
      </w:r>
      <w:r w:rsidR="00800F75">
        <w:rPr>
          <w:rFonts w:ascii="Calibri" w:hAnsi="Calibri" w:cs="Calibri"/>
          <w:b/>
          <w:bCs/>
        </w:rPr>
        <w:t>ack</w:t>
      </w:r>
      <w:proofErr w:type="spellEnd"/>
      <w:r w:rsidR="00800F75">
        <w:rPr>
          <w:rFonts w:ascii="Calibri" w:hAnsi="Calibri" w:cs="Calibri"/>
          <w:b/>
          <w:bCs/>
        </w:rPr>
        <w:t xml:space="preserve">“: </w:t>
      </w:r>
      <w:r w:rsidR="008B0DF8" w:rsidRPr="008B0DF8">
        <w:rPr>
          <w:rFonts w:ascii="Calibri" w:hAnsi="Calibri" w:cs="Calibri"/>
          <w:b/>
          <w:bCs/>
        </w:rPr>
        <w:t xml:space="preserve">Holz, Glas, Keramik &amp; Stein </w:t>
      </w:r>
      <w:r w:rsidR="002D7DC8">
        <w:rPr>
          <w:rFonts w:ascii="Calibri" w:hAnsi="Calibri" w:cs="Calibri"/>
          <w:b/>
          <w:bCs/>
        </w:rPr>
        <w:t>im rechten</w:t>
      </w:r>
      <w:r w:rsidR="008B0DF8" w:rsidRPr="008B0DF8">
        <w:rPr>
          <w:rFonts w:ascii="Calibri" w:hAnsi="Calibri" w:cs="Calibri"/>
          <w:b/>
          <w:bCs/>
        </w:rPr>
        <w:t xml:space="preserve"> Licht</w:t>
      </w:r>
    </w:p>
    <w:p w14:paraId="4866B062" w14:textId="77777777" w:rsidR="008B0DF8" w:rsidRPr="008B0DF8" w:rsidRDefault="008B0DF8" w:rsidP="005C1F5B">
      <w:pPr>
        <w:rPr>
          <w:rFonts w:ascii="Calibri" w:hAnsi="Calibri" w:cs="Calibri"/>
        </w:rPr>
      </w:pPr>
    </w:p>
    <w:p w14:paraId="20FDECA0" w14:textId="6CA8A843" w:rsidR="000E2A5F" w:rsidRPr="0097114A" w:rsidRDefault="000E2A5F" w:rsidP="00F01897">
      <w:pPr>
        <w:spacing w:line="274" w:lineRule="auto"/>
        <w:rPr>
          <w:rFonts w:ascii="Calibri" w:hAnsi="Calibri" w:cs="Calibri"/>
          <w:b/>
          <w:bCs/>
        </w:rPr>
      </w:pPr>
      <w:r w:rsidRPr="0097114A">
        <w:rPr>
          <w:rFonts w:ascii="Calibri" w:hAnsi="Calibri" w:cs="Calibri"/>
          <w:b/>
          <w:bCs/>
        </w:rPr>
        <w:t>Ob im Bad</w:t>
      </w:r>
      <w:r w:rsidR="000F798B" w:rsidRPr="0097114A">
        <w:rPr>
          <w:rFonts w:ascii="Calibri" w:hAnsi="Calibri" w:cs="Calibri"/>
          <w:b/>
          <w:bCs/>
        </w:rPr>
        <w:t xml:space="preserve"> </w:t>
      </w:r>
      <w:r w:rsidRPr="0097114A">
        <w:rPr>
          <w:rFonts w:ascii="Calibri" w:hAnsi="Calibri" w:cs="Calibri"/>
          <w:b/>
          <w:bCs/>
        </w:rPr>
        <w:t>oder in der Küchennische: Das neue „</w:t>
      </w:r>
      <w:proofErr w:type="spellStart"/>
      <w:r w:rsidRPr="0097114A">
        <w:rPr>
          <w:rFonts w:ascii="Calibri" w:hAnsi="Calibri" w:cs="Calibri"/>
          <w:b/>
          <w:bCs/>
        </w:rPr>
        <w:t>Lumi</w:t>
      </w:r>
      <w:r w:rsidR="001C2114">
        <w:rPr>
          <w:rFonts w:ascii="Calibri" w:hAnsi="Calibri" w:cs="Calibri"/>
          <w:b/>
          <w:bCs/>
        </w:rPr>
        <w:t>r</w:t>
      </w:r>
      <w:r w:rsidRPr="0097114A">
        <w:rPr>
          <w:rFonts w:ascii="Calibri" w:hAnsi="Calibri" w:cs="Calibri"/>
          <w:b/>
          <w:bCs/>
        </w:rPr>
        <w:t>ack</w:t>
      </w:r>
      <w:proofErr w:type="spellEnd"/>
      <w:r w:rsidRPr="0097114A">
        <w:rPr>
          <w:rFonts w:ascii="Calibri" w:hAnsi="Calibri" w:cs="Calibri"/>
          <w:b/>
          <w:bCs/>
        </w:rPr>
        <w:t xml:space="preserve">“ bietet nicht nur Ablagefläche </w:t>
      </w:r>
      <w:r w:rsidR="002F50FD">
        <w:rPr>
          <w:rFonts w:ascii="Calibri" w:hAnsi="Calibri" w:cs="Calibri"/>
          <w:b/>
          <w:bCs/>
        </w:rPr>
        <w:t xml:space="preserve">über eine vom Kunden definierte </w:t>
      </w:r>
      <w:r w:rsidR="00A84DDE">
        <w:rPr>
          <w:rFonts w:ascii="Calibri" w:hAnsi="Calibri" w:cs="Calibri"/>
          <w:b/>
          <w:bCs/>
        </w:rPr>
        <w:t>Fläche</w:t>
      </w:r>
      <w:r w:rsidRPr="0097114A">
        <w:rPr>
          <w:rFonts w:ascii="Calibri" w:hAnsi="Calibri" w:cs="Calibri"/>
          <w:b/>
          <w:bCs/>
        </w:rPr>
        <w:t xml:space="preserve">, sondern setzt </w:t>
      </w:r>
      <w:r w:rsidR="000F798B" w:rsidRPr="0097114A">
        <w:rPr>
          <w:rFonts w:ascii="Calibri" w:hAnsi="Calibri" w:cs="Calibri"/>
          <w:b/>
          <w:bCs/>
        </w:rPr>
        <w:t xml:space="preserve">mit blendfreiem Licht </w:t>
      </w:r>
      <w:r w:rsidRPr="0097114A">
        <w:rPr>
          <w:rFonts w:ascii="Calibri" w:hAnsi="Calibri" w:cs="Calibri"/>
          <w:b/>
          <w:bCs/>
        </w:rPr>
        <w:t xml:space="preserve">auch verschiedene Materialien </w:t>
      </w:r>
      <w:r w:rsidR="00730B4D">
        <w:rPr>
          <w:rFonts w:ascii="Calibri" w:hAnsi="Calibri" w:cs="Calibri"/>
          <w:b/>
          <w:bCs/>
        </w:rPr>
        <w:t xml:space="preserve">und Objekte </w:t>
      </w:r>
      <w:r w:rsidRPr="0097114A">
        <w:rPr>
          <w:rFonts w:ascii="Calibri" w:hAnsi="Calibri" w:cs="Calibri"/>
          <w:b/>
          <w:bCs/>
        </w:rPr>
        <w:t xml:space="preserve">stilvoll in Szene. </w:t>
      </w:r>
      <w:r w:rsidR="000F798B" w:rsidRPr="0097114A">
        <w:rPr>
          <w:rFonts w:ascii="Calibri" w:hAnsi="Calibri" w:cs="Calibri"/>
          <w:b/>
          <w:bCs/>
        </w:rPr>
        <w:t xml:space="preserve">Zudem bietet der </w:t>
      </w:r>
      <w:r w:rsidR="00C53357">
        <w:rPr>
          <w:rFonts w:ascii="Calibri" w:hAnsi="Calibri" w:cs="Calibri"/>
          <w:b/>
          <w:bCs/>
        </w:rPr>
        <w:t>Regal</w:t>
      </w:r>
      <w:r w:rsidR="000F798B" w:rsidRPr="0097114A">
        <w:rPr>
          <w:rFonts w:ascii="Calibri" w:hAnsi="Calibri" w:cs="Calibri"/>
          <w:b/>
          <w:bCs/>
        </w:rPr>
        <w:t xml:space="preserve">träger dem Nutzer intelligente Funktionen. </w:t>
      </w:r>
      <w:r w:rsidR="00E05247">
        <w:rPr>
          <w:rFonts w:ascii="Calibri" w:hAnsi="Calibri" w:cs="Calibri"/>
          <w:b/>
          <w:bCs/>
        </w:rPr>
        <w:t>Zur SICAM 2025 zeigt d</w:t>
      </w:r>
      <w:r w:rsidR="000F798B" w:rsidRPr="0097114A">
        <w:rPr>
          <w:rFonts w:ascii="Calibri" w:hAnsi="Calibri" w:cs="Calibri"/>
          <w:b/>
          <w:bCs/>
        </w:rPr>
        <w:t xml:space="preserve">ie Wessel – Licht für Möbel GmbH mögliche </w:t>
      </w:r>
      <w:r w:rsidR="00E05247">
        <w:rPr>
          <w:rFonts w:ascii="Calibri" w:hAnsi="Calibri" w:cs="Calibri"/>
          <w:b/>
          <w:bCs/>
        </w:rPr>
        <w:t>Werkstoff-Konfigurationen</w:t>
      </w:r>
      <w:r w:rsidR="000F798B" w:rsidRPr="0097114A">
        <w:rPr>
          <w:rFonts w:ascii="Calibri" w:hAnsi="Calibri" w:cs="Calibri"/>
          <w:b/>
          <w:bCs/>
        </w:rPr>
        <w:t xml:space="preserve">. Neben Holz, Glas und Keramik beeindruckt insbesondere die </w:t>
      </w:r>
      <w:r w:rsidR="0097114A" w:rsidRPr="0097114A">
        <w:rPr>
          <w:rFonts w:ascii="Calibri" w:hAnsi="Calibri" w:cs="Calibri"/>
          <w:b/>
          <w:bCs/>
        </w:rPr>
        <w:t>„</w:t>
      </w:r>
      <w:r w:rsidR="000F798B" w:rsidRPr="0097114A">
        <w:rPr>
          <w:rFonts w:ascii="Calibri" w:hAnsi="Calibri" w:cs="Calibri"/>
          <w:b/>
          <w:bCs/>
        </w:rPr>
        <w:t xml:space="preserve">Stone“-Version, die </w:t>
      </w:r>
      <w:r w:rsidR="00A47980">
        <w:rPr>
          <w:rFonts w:ascii="Calibri" w:hAnsi="Calibri" w:cs="Calibri"/>
          <w:b/>
          <w:bCs/>
        </w:rPr>
        <w:t>echten Stein</w:t>
      </w:r>
      <w:r w:rsidR="000F798B" w:rsidRPr="0097114A">
        <w:rPr>
          <w:rFonts w:ascii="Calibri" w:hAnsi="Calibri" w:cs="Calibri"/>
          <w:b/>
          <w:bCs/>
        </w:rPr>
        <w:t xml:space="preserve"> </w:t>
      </w:r>
      <w:r w:rsidR="00C53357">
        <w:rPr>
          <w:rFonts w:ascii="Calibri" w:hAnsi="Calibri" w:cs="Calibri"/>
          <w:b/>
          <w:bCs/>
        </w:rPr>
        <w:t>vollflächig durchleuchtet.</w:t>
      </w:r>
    </w:p>
    <w:p w14:paraId="0838A648" w14:textId="77777777" w:rsidR="005C1F5B" w:rsidRPr="008B0DF8" w:rsidRDefault="005C1F5B" w:rsidP="00F01897">
      <w:pPr>
        <w:spacing w:line="274" w:lineRule="auto"/>
        <w:rPr>
          <w:rFonts w:ascii="Calibri" w:hAnsi="Calibri" w:cs="Calibri"/>
        </w:rPr>
      </w:pPr>
    </w:p>
    <w:p w14:paraId="22DD2C6C" w14:textId="77777777" w:rsidR="001C2114" w:rsidRDefault="00BB0416" w:rsidP="00F01897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proofErr w:type="spellStart"/>
      <w:r>
        <w:rPr>
          <w:rFonts w:ascii="Calibri" w:hAnsi="Calibri" w:cs="Calibri"/>
        </w:rPr>
        <w:t>Lumi</w:t>
      </w:r>
      <w:r w:rsidR="001C2114">
        <w:rPr>
          <w:rFonts w:ascii="Calibri" w:hAnsi="Calibri" w:cs="Calibri"/>
        </w:rPr>
        <w:t>r</w:t>
      </w:r>
      <w:r>
        <w:rPr>
          <w:rFonts w:ascii="Calibri" w:hAnsi="Calibri" w:cs="Calibri"/>
        </w:rPr>
        <w:t>ack</w:t>
      </w:r>
      <w:proofErr w:type="spellEnd"/>
      <w:r>
        <w:rPr>
          <w:rFonts w:ascii="Calibri" w:hAnsi="Calibri" w:cs="Calibri"/>
        </w:rPr>
        <w:t xml:space="preserve">“ besteht aus </w:t>
      </w:r>
      <w:r w:rsidR="009233AF">
        <w:rPr>
          <w:rFonts w:ascii="Calibri" w:hAnsi="Calibri" w:cs="Calibri"/>
        </w:rPr>
        <w:t xml:space="preserve">in RAL-Farben gestaltbaren </w:t>
      </w:r>
      <w:r>
        <w:rPr>
          <w:rFonts w:ascii="Calibri" w:hAnsi="Calibri" w:cs="Calibri"/>
        </w:rPr>
        <w:t>Aluminium-</w:t>
      </w:r>
      <w:r w:rsidR="005C1F5B" w:rsidRPr="00BB0416">
        <w:rPr>
          <w:rFonts w:ascii="Calibri" w:hAnsi="Calibri" w:cs="Calibri"/>
        </w:rPr>
        <w:t>Bodenträger</w:t>
      </w:r>
      <w:r w:rsidR="00FC3F66">
        <w:rPr>
          <w:rFonts w:ascii="Calibri" w:hAnsi="Calibri" w:cs="Calibri"/>
        </w:rPr>
        <w:t>n</w:t>
      </w:r>
      <w:r w:rsidR="005C1F5B" w:rsidRPr="00BB0416">
        <w:rPr>
          <w:rFonts w:ascii="Calibri" w:hAnsi="Calibri" w:cs="Calibri"/>
        </w:rPr>
        <w:t xml:space="preserve"> </w:t>
      </w:r>
      <w:r w:rsidR="00FC3F66">
        <w:rPr>
          <w:rFonts w:ascii="Calibri" w:hAnsi="Calibri" w:cs="Calibri"/>
        </w:rPr>
        <w:t>und einer längenunabhängigen Alu-</w:t>
      </w:r>
      <w:r w:rsidR="009233AF">
        <w:rPr>
          <w:rFonts w:ascii="Calibri" w:hAnsi="Calibri" w:cs="Calibri"/>
        </w:rPr>
        <w:t>Frontb</w:t>
      </w:r>
      <w:r w:rsidR="005C1F5B" w:rsidRPr="00BB0416">
        <w:rPr>
          <w:rFonts w:ascii="Calibri" w:hAnsi="Calibri" w:cs="Calibri"/>
        </w:rPr>
        <w:t>lende</w:t>
      </w:r>
      <w:r w:rsidR="009233AF">
        <w:rPr>
          <w:rFonts w:ascii="Calibri" w:hAnsi="Calibri" w:cs="Calibri"/>
        </w:rPr>
        <w:t xml:space="preserve">, in die </w:t>
      </w:r>
      <w:r w:rsidR="00FC3F66">
        <w:rPr>
          <w:rFonts w:ascii="Calibri" w:hAnsi="Calibri" w:cs="Calibri"/>
        </w:rPr>
        <w:t xml:space="preserve">ein oder zwei </w:t>
      </w:r>
      <w:r w:rsidR="005C1F5B" w:rsidRPr="00BB0416">
        <w:rPr>
          <w:rFonts w:ascii="Calibri" w:hAnsi="Calibri" w:cs="Calibri"/>
        </w:rPr>
        <w:t>SCOB-B</w:t>
      </w:r>
      <w:r w:rsidR="00FC3F66">
        <w:rPr>
          <w:rFonts w:ascii="Calibri" w:hAnsi="Calibri" w:cs="Calibri"/>
        </w:rPr>
        <w:t xml:space="preserve">änder integriert sind, die </w:t>
      </w:r>
      <w:r w:rsidR="005C1F5B" w:rsidRPr="00BB0416">
        <w:rPr>
          <w:rFonts w:ascii="Calibri" w:hAnsi="Calibri" w:cs="Calibri"/>
        </w:rPr>
        <w:t xml:space="preserve">homogenes </w:t>
      </w:r>
      <w:r w:rsidR="00647366">
        <w:rPr>
          <w:rFonts w:ascii="Calibri" w:hAnsi="Calibri" w:cs="Calibri"/>
        </w:rPr>
        <w:t xml:space="preserve">und blendfreies </w:t>
      </w:r>
      <w:r w:rsidR="005C1F5B" w:rsidRPr="00BB0416">
        <w:rPr>
          <w:rFonts w:ascii="Calibri" w:hAnsi="Calibri" w:cs="Calibri"/>
        </w:rPr>
        <w:t>Licht ohne sichtbare Lichtpunkte</w:t>
      </w:r>
      <w:r w:rsidR="00FC3F66">
        <w:rPr>
          <w:rFonts w:ascii="Calibri" w:hAnsi="Calibri" w:cs="Calibri"/>
        </w:rPr>
        <w:t xml:space="preserve"> liefern. Die Träger lassen sich optional mit </w:t>
      </w:r>
      <w:r w:rsidR="005C1F5B" w:rsidRPr="008B0DF8">
        <w:rPr>
          <w:rFonts w:ascii="Calibri" w:hAnsi="Calibri" w:cs="Calibri"/>
        </w:rPr>
        <w:t>Steckdose, USB</w:t>
      </w:r>
      <w:r w:rsidR="00FC3F66">
        <w:rPr>
          <w:rFonts w:ascii="Calibri" w:hAnsi="Calibri" w:cs="Calibri"/>
        </w:rPr>
        <w:t>-Stecker</w:t>
      </w:r>
      <w:r w:rsidR="005C1F5B" w:rsidRPr="008B0DF8">
        <w:rPr>
          <w:rFonts w:ascii="Calibri" w:hAnsi="Calibri" w:cs="Calibri"/>
        </w:rPr>
        <w:t>, IR-Sensorschalter</w:t>
      </w:r>
      <w:r w:rsidR="00FC3F66">
        <w:rPr>
          <w:rFonts w:ascii="Calibri" w:hAnsi="Calibri" w:cs="Calibri"/>
        </w:rPr>
        <w:t xml:space="preserve"> oder</w:t>
      </w:r>
      <w:r w:rsidR="005C1F5B" w:rsidRPr="008B0DF8">
        <w:rPr>
          <w:rFonts w:ascii="Calibri" w:hAnsi="Calibri" w:cs="Calibri"/>
        </w:rPr>
        <w:t xml:space="preserve"> Trafo</w:t>
      </w:r>
      <w:r w:rsidR="00FC3F66">
        <w:rPr>
          <w:rFonts w:ascii="Calibri" w:hAnsi="Calibri" w:cs="Calibri"/>
        </w:rPr>
        <w:t xml:space="preserve"> ausstatten.</w:t>
      </w:r>
      <w:r w:rsidR="00BD17FA">
        <w:rPr>
          <w:rFonts w:ascii="Calibri" w:hAnsi="Calibri" w:cs="Calibri"/>
        </w:rPr>
        <w:t xml:space="preserve"> </w:t>
      </w:r>
    </w:p>
    <w:p w14:paraId="3FA86C00" w14:textId="77777777" w:rsidR="001C2114" w:rsidRDefault="001C2114" w:rsidP="00F01897">
      <w:pPr>
        <w:spacing w:line="274" w:lineRule="auto"/>
        <w:rPr>
          <w:rFonts w:ascii="Calibri" w:hAnsi="Calibri" w:cs="Calibri"/>
        </w:rPr>
      </w:pPr>
    </w:p>
    <w:p w14:paraId="6D040714" w14:textId="4BA297EF" w:rsidR="005C1F5B" w:rsidRPr="008B0DF8" w:rsidRDefault="00BD17FA" w:rsidP="00F01897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In der Basisvariante ist der Kunde frei, den Holzboden zum Beispiel im Arbeitsplattendekor selbst zu gestalten.</w:t>
      </w:r>
      <w:r w:rsidR="00B9456F">
        <w:rPr>
          <w:rFonts w:ascii="Calibri" w:hAnsi="Calibri" w:cs="Calibri"/>
        </w:rPr>
        <w:t xml:space="preserve"> </w:t>
      </w:r>
      <w:r w:rsidR="001C2114">
        <w:rPr>
          <w:rFonts w:ascii="Calibri" w:hAnsi="Calibri" w:cs="Calibri"/>
        </w:rPr>
        <w:t>Das indirekte</w:t>
      </w:r>
      <w:r w:rsidR="00B9456F">
        <w:rPr>
          <w:rFonts w:ascii="Calibri" w:hAnsi="Calibri" w:cs="Calibri"/>
        </w:rPr>
        <w:t xml:space="preserve"> Licht </w:t>
      </w:r>
      <w:r w:rsidR="001C2114">
        <w:rPr>
          <w:rFonts w:ascii="Calibri" w:hAnsi="Calibri" w:cs="Calibri"/>
        </w:rPr>
        <w:t xml:space="preserve">leuchtet den Bereich unter dem Boden aus. </w:t>
      </w:r>
    </w:p>
    <w:p w14:paraId="615FBADB" w14:textId="77777777" w:rsidR="00960EC4" w:rsidRPr="008B0DF8" w:rsidRDefault="00960EC4" w:rsidP="00F01897">
      <w:pPr>
        <w:spacing w:line="274" w:lineRule="auto"/>
        <w:rPr>
          <w:rFonts w:ascii="Calibri" w:hAnsi="Calibri" w:cs="Calibri"/>
        </w:rPr>
      </w:pPr>
    </w:p>
    <w:p w14:paraId="6EC5CC64" w14:textId="213C9936" w:rsidR="0051709F" w:rsidRDefault="001C2114" w:rsidP="00F01897">
      <w:pPr>
        <w:spacing w:line="274" w:lineRule="auto"/>
      </w:pPr>
      <w:r>
        <w:rPr>
          <w:rFonts w:ascii="Calibri" w:hAnsi="Calibri" w:cs="Calibri"/>
        </w:rPr>
        <w:t xml:space="preserve">Für die Varianten mit Glas, Keramik und Echtstein arbeitet Wessel mit Kooperationspartnern. Diese ermöglichen, entweder das Glas individuell zu bedrucken oder das Bord im Design auf Küchenarbeitsplatte oder Waschtisch abzustimmen. </w:t>
      </w:r>
      <w:r w:rsidR="009F5DFD">
        <w:rPr>
          <w:rFonts w:ascii="Calibri" w:hAnsi="Calibri" w:cs="Calibri"/>
        </w:rPr>
        <w:t xml:space="preserve">Bei Glas und Keramik sorgen zwei Lichtkammern für die Ausleuchtung über und unter dem Boden. </w:t>
      </w:r>
      <w:r w:rsidR="009F5DFD" w:rsidRPr="009F5DFD">
        <w:rPr>
          <w:rFonts w:ascii="Calibri" w:hAnsi="Calibri" w:cs="Calibri"/>
        </w:rPr>
        <w:t>Die Sondervariante „</w:t>
      </w:r>
      <w:proofErr w:type="spellStart"/>
      <w:r w:rsidR="009F5DFD" w:rsidRPr="009F5DFD">
        <w:rPr>
          <w:rFonts w:ascii="Calibri" w:hAnsi="Calibri" w:cs="Calibri"/>
        </w:rPr>
        <w:t>Lumirack</w:t>
      </w:r>
      <w:proofErr w:type="spellEnd"/>
      <w:r w:rsidR="009F5DFD" w:rsidRPr="009F5DFD">
        <w:rPr>
          <w:rFonts w:ascii="Calibri" w:hAnsi="Calibri" w:cs="Calibri"/>
        </w:rPr>
        <w:t xml:space="preserve"> Glas Edge Light“ nutzt eine </w:t>
      </w:r>
      <w:r w:rsidR="009F5DFD">
        <w:rPr>
          <w:rFonts w:ascii="Calibri" w:hAnsi="Calibri" w:cs="Calibri"/>
        </w:rPr>
        <w:t xml:space="preserve">ins Glas integrierte </w:t>
      </w:r>
      <w:r w:rsidR="009F5DFD" w:rsidRPr="009F5DFD">
        <w:rPr>
          <w:rFonts w:ascii="Calibri" w:hAnsi="Calibri" w:cs="Calibri"/>
        </w:rPr>
        <w:t>LED-Kammer</w:t>
      </w:r>
      <w:r w:rsidR="009F5DFD">
        <w:rPr>
          <w:rFonts w:ascii="Calibri" w:hAnsi="Calibri" w:cs="Calibri"/>
        </w:rPr>
        <w:t>, die das</w:t>
      </w:r>
      <w:r w:rsidR="009F5DFD" w:rsidRPr="009F5DFD">
        <w:rPr>
          <w:rFonts w:ascii="Calibri" w:hAnsi="Calibri" w:cs="Calibri"/>
        </w:rPr>
        <w:t xml:space="preserve"> Licht in die Glaskante eingekoppelt und</w:t>
      </w:r>
      <w:r w:rsidR="00BA51DF">
        <w:rPr>
          <w:rFonts w:ascii="Calibri" w:hAnsi="Calibri" w:cs="Calibri"/>
        </w:rPr>
        <w:t xml:space="preserve"> </w:t>
      </w:r>
      <w:r w:rsidR="009F5DFD" w:rsidRPr="009F5DFD">
        <w:rPr>
          <w:rFonts w:ascii="Calibri" w:hAnsi="Calibri" w:cs="Calibri"/>
        </w:rPr>
        <w:t>über eine satinierte Scheibe gleichmäßig verteilt</w:t>
      </w:r>
      <w:r w:rsidR="009F5DFD">
        <w:rPr>
          <w:rFonts w:ascii="Calibri" w:hAnsi="Calibri" w:cs="Calibri"/>
        </w:rPr>
        <w:t>.</w:t>
      </w:r>
      <w:r w:rsidR="0051709F" w:rsidRPr="0051709F">
        <w:t xml:space="preserve"> </w:t>
      </w:r>
    </w:p>
    <w:p w14:paraId="5132646D" w14:textId="77777777" w:rsidR="0051709F" w:rsidRDefault="0051709F" w:rsidP="00F01897">
      <w:pPr>
        <w:spacing w:line="274" w:lineRule="auto"/>
      </w:pPr>
    </w:p>
    <w:p w14:paraId="22A9742A" w14:textId="7DD25C39" w:rsidR="007B2628" w:rsidRDefault="0051709F" w:rsidP="00F01897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„</w:t>
      </w:r>
      <w:proofErr w:type="spellStart"/>
      <w:r w:rsidRPr="0051709F">
        <w:rPr>
          <w:rFonts w:ascii="Calibri" w:hAnsi="Calibri" w:cs="Calibri"/>
        </w:rPr>
        <w:t>Lumirack</w:t>
      </w:r>
      <w:proofErr w:type="spellEnd"/>
      <w:r w:rsidRPr="0051709F">
        <w:rPr>
          <w:rFonts w:ascii="Calibri" w:hAnsi="Calibri" w:cs="Calibri"/>
        </w:rPr>
        <w:t xml:space="preserve"> Stone</w:t>
      </w:r>
      <w:r>
        <w:rPr>
          <w:rFonts w:ascii="Calibri" w:hAnsi="Calibri" w:cs="Calibri"/>
        </w:rPr>
        <w:t>“</w:t>
      </w:r>
      <w:r w:rsidRPr="0051709F">
        <w:rPr>
          <w:rFonts w:ascii="Calibri" w:hAnsi="Calibri" w:cs="Calibri"/>
        </w:rPr>
        <w:t xml:space="preserve"> kombiniert </w:t>
      </w:r>
      <w:r w:rsidR="00541FC4">
        <w:rPr>
          <w:rFonts w:ascii="Calibri" w:hAnsi="Calibri" w:cs="Calibri"/>
        </w:rPr>
        <w:t xml:space="preserve">ein </w:t>
      </w:r>
      <w:r w:rsidRPr="0051709F">
        <w:rPr>
          <w:rFonts w:ascii="Calibri" w:hAnsi="Calibri" w:cs="Calibri"/>
        </w:rPr>
        <w:t>Naturmaterial mit moderner</w:t>
      </w:r>
      <w:r w:rsidR="00BA51DF">
        <w:rPr>
          <w:rFonts w:ascii="Calibri" w:hAnsi="Calibri" w:cs="Calibri"/>
        </w:rPr>
        <w:t xml:space="preserve"> </w:t>
      </w:r>
      <w:r w:rsidRPr="0051709F">
        <w:rPr>
          <w:rFonts w:ascii="Calibri" w:hAnsi="Calibri" w:cs="Calibri"/>
        </w:rPr>
        <w:t>LED-Technik.</w:t>
      </w:r>
      <w:r>
        <w:rPr>
          <w:rFonts w:ascii="Calibri" w:hAnsi="Calibri" w:cs="Calibri"/>
        </w:rPr>
        <w:t xml:space="preserve"> </w:t>
      </w:r>
      <w:r w:rsidRPr="0051709F">
        <w:rPr>
          <w:rFonts w:ascii="Calibri" w:hAnsi="Calibri" w:cs="Calibri"/>
        </w:rPr>
        <w:t>Ein Lichtpan</w:t>
      </w:r>
      <w:r w:rsidR="00F01897">
        <w:rPr>
          <w:rFonts w:ascii="Calibri" w:hAnsi="Calibri" w:cs="Calibri"/>
        </w:rPr>
        <w:t>e</w:t>
      </w:r>
      <w:r w:rsidRPr="0051709F">
        <w:rPr>
          <w:rFonts w:ascii="Calibri" w:hAnsi="Calibri" w:cs="Calibri"/>
        </w:rPr>
        <w:t xml:space="preserve">el </w:t>
      </w:r>
      <w:r>
        <w:rPr>
          <w:rFonts w:ascii="Calibri" w:hAnsi="Calibri" w:cs="Calibri"/>
        </w:rPr>
        <w:t>unter</w:t>
      </w:r>
      <w:r w:rsidRPr="0051709F">
        <w:rPr>
          <w:rFonts w:ascii="Calibri" w:hAnsi="Calibri" w:cs="Calibri"/>
        </w:rPr>
        <w:t>leuchtet Echtstein oder</w:t>
      </w:r>
      <w:r w:rsidR="00541FC4">
        <w:rPr>
          <w:rFonts w:ascii="Calibri" w:hAnsi="Calibri" w:cs="Calibri"/>
        </w:rPr>
        <w:t xml:space="preserve"> auch</w:t>
      </w:r>
      <w:r w:rsidRPr="0051709F">
        <w:rPr>
          <w:rFonts w:ascii="Calibri" w:hAnsi="Calibri" w:cs="Calibri"/>
        </w:rPr>
        <w:t xml:space="preserve"> bedrucktes</w:t>
      </w:r>
      <w:r w:rsidR="00541FC4">
        <w:rPr>
          <w:rFonts w:ascii="Calibri" w:hAnsi="Calibri" w:cs="Calibri"/>
        </w:rPr>
        <w:t xml:space="preserve"> </w:t>
      </w:r>
      <w:r w:rsidRPr="0051709F">
        <w:rPr>
          <w:rFonts w:ascii="Calibri" w:hAnsi="Calibri" w:cs="Calibri"/>
        </w:rPr>
        <w:t xml:space="preserve">Glas </w:t>
      </w:r>
      <w:r>
        <w:rPr>
          <w:rFonts w:ascii="Calibri" w:hAnsi="Calibri" w:cs="Calibri"/>
        </w:rPr>
        <w:t xml:space="preserve">vollflächig </w:t>
      </w:r>
      <w:r w:rsidRPr="0051709F">
        <w:rPr>
          <w:rFonts w:ascii="Calibri" w:hAnsi="Calibri" w:cs="Calibri"/>
        </w:rPr>
        <w:t xml:space="preserve">und </w:t>
      </w:r>
      <w:r>
        <w:rPr>
          <w:rFonts w:ascii="Calibri" w:hAnsi="Calibri" w:cs="Calibri"/>
        </w:rPr>
        <w:t>untermalt so</w:t>
      </w:r>
      <w:r w:rsidRPr="0051709F">
        <w:rPr>
          <w:rFonts w:ascii="Calibri" w:hAnsi="Calibri" w:cs="Calibri"/>
        </w:rPr>
        <w:t xml:space="preserve"> </w:t>
      </w:r>
      <w:r w:rsidR="00A84DDE">
        <w:rPr>
          <w:rFonts w:ascii="Calibri" w:hAnsi="Calibri" w:cs="Calibri"/>
        </w:rPr>
        <w:t xml:space="preserve">die </w:t>
      </w:r>
      <w:r w:rsidR="00541FC4">
        <w:rPr>
          <w:rFonts w:ascii="Calibri" w:hAnsi="Calibri" w:cs="Calibri"/>
        </w:rPr>
        <w:t>markante</w:t>
      </w:r>
      <w:r w:rsidR="00A84DDE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</w:t>
      </w:r>
      <w:r w:rsidR="00541FC4">
        <w:rPr>
          <w:rFonts w:ascii="Calibri" w:hAnsi="Calibri" w:cs="Calibri"/>
        </w:rPr>
        <w:t>Materialeigenschaften.</w:t>
      </w:r>
    </w:p>
    <w:p w14:paraId="36605DC2" w14:textId="77777777" w:rsidR="00C77860" w:rsidRDefault="00C77860" w:rsidP="00F01897">
      <w:pPr>
        <w:spacing w:line="274" w:lineRule="auto"/>
        <w:rPr>
          <w:rFonts w:ascii="Calibri" w:hAnsi="Calibri" w:cs="Calibri"/>
        </w:rPr>
      </w:pPr>
    </w:p>
    <w:p w14:paraId="6AC4E092" w14:textId="77777777" w:rsidR="00C77860" w:rsidRDefault="00C77860" w:rsidP="00F01897">
      <w:pPr>
        <w:spacing w:line="274" w:lineRule="auto"/>
        <w:rPr>
          <w:rFonts w:ascii="Calibri" w:hAnsi="Calibri" w:cs="Calibri"/>
        </w:rPr>
      </w:pPr>
    </w:p>
    <w:p w14:paraId="7052ADC1" w14:textId="60C42F9A" w:rsidR="00C77860" w:rsidRDefault="00C7786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 1: </w:t>
      </w:r>
      <w:r w:rsidR="00715465" w:rsidRPr="00715465">
        <w:rPr>
          <w:rFonts w:ascii="Calibri" w:hAnsi="Calibri" w:cs="Calibri"/>
        </w:rPr>
        <w:t>Ob die Größe der Ablagefläche, die Oberfläche von Trägern und Blende, die in die Träger integrierten Funktionen oder das Material des Bords – „</w:t>
      </w:r>
      <w:proofErr w:type="spellStart"/>
      <w:r w:rsidR="00715465" w:rsidRPr="00715465">
        <w:rPr>
          <w:rFonts w:ascii="Calibri" w:hAnsi="Calibri" w:cs="Calibri"/>
        </w:rPr>
        <w:t>Lumirack</w:t>
      </w:r>
      <w:proofErr w:type="spellEnd"/>
      <w:r w:rsidR="00715465" w:rsidRPr="00715465">
        <w:rPr>
          <w:rFonts w:ascii="Calibri" w:hAnsi="Calibri" w:cs="Calibri"/>
        </w:rPr>
        <w:t xml:space="preserve">“ ist individuell konfigurierbar. </w:t>
      </w:r>
      <w:r>
        <w:rPr>
          <w:rFonts w:ascii="Calibri" w:hAnsi="Calibri" w:cs="Calibri"/>
        </w:rPr>
        <w:t>Foto: Wessel</w:t>
      </w:r>
    </w:p>
    <w:p w14:paraId="18C0F80A" w14:textId="77777777" w:rsidR="00C77860" w:rsidRDefault="00C77860">
      <w:pPr>
        <w:rPr>
          <w:rFonts w:ascii="Calibri" w:hAnsi="Calibri" w:cs="Calibri"/>
        </w:rPr>
      </w:pPr>
    </w:p>
    <w:p w14:paraId="7C09C473" w14:textId="0A28E4DB" w:rsidR="00C77860" w:rsidRPr="0051709F" w:rsidRDefault="00C77860" w:rsidP="00BA51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 2: </w:t>
      </w:r>
      <w:r w:rsidR="00BA51DF" w:rsidRPr="00BA51DF">
        <w:rPr>
          <w:rFonts w:ascii="Calibri" w:hAnsi="Calibri" w:cs="Calibri"/>
        </w:rPr>
        <w:t>„</w:t>
      </w:r>
      <w:proofErr w:type="spellStart"/>
      <w:r w:rsidR="00BA51DF" w:rsidRPr="00BA51DF">
        <w:rPr>
          <w:rFonts w:ascii="Calibri" w:hAnsi="Calibri" w:cs="Calibri"/>
        </w:rPr>
        <w:t>Lumirack</w:t>
      </w:r>
      <w:proofErr w:type="spellEnd"/>
      <w:r w:rsidR="00BA51DF" w:rsidRPr="00BA51DF">
        <w:rPr>
          <w:rFonts w:ascii="Calibri" w:hAnsi="Calibri" w:cs="Calibri"/>
        </w:rPr>
        <w:t xml:space="preserve"> Glas Edge Light“ nutzt eine ins Glas integrierte LED-Kammer, die das Licht in die Glaskante eingekoppelt und</w:t>
      </w:r>
      <w:r w:rsidR="00BA51DF">
        <w:rPr>
          <w:rFonts w:ascii="Calibri" w:hAnsi="Calibri" w:cs="Calibri"/>
        </w:rPr>
        <w:t xml:space="preserve"> </w:t>
      </w:r>
      <w:r w:rsidR="00BA51DF" w:rsidRPr="00BA51DF">
        <w:rPr>
          <w:rFonts w:ascii="Calibri" w:hAnsi="Calibri" w:cs="Calibri"/>
        </w:rPr>
        <w:t xml:space="preserve">über eine satinierte Scheibe gleichmäßig verteilt. </w:t>
      </w:r>
      <w:r w:rsidR="00BA51DF">
        <w:rPr>
          <w:rFonts w:ascii="Calibri" w:hAnsi="Calibri" w:cs="Calibri"/>
        </w:rPr>
        <w:t xml:space="preserve">Bei </w:t>
      </w:r>
      <w:r w:rsidR="00BA51DF" w:rsidRPr="00BA51DF">
        <w:rPr>
          <w:rFonts w:ascii="Calibri" w:hAnsi="Calibri" w:cs="Calibri"/>
        </w:rPr>
        <w:t>„</w:t>
      </w:r>
      <w:proofErr w:type="spellStart"/>
      <w:r w:rsidR="00BA51DF" w:rsidRPr="00BA51DF">
        <w:rPr>
          <w:rFonts w:ascii="Calibri" w:hAnsi="Calibri" w:cs="Calibri"/>
        </w:rPr>
        <w:t>Lumirack</w:t>
      </w:r>
      <w:proofErr w:type="spellEnd"/>
      <w:r w:rsidR="00BA51DF" w:rsidRPr="00BA51DF">
        <w:rPr>
          <w:rFonts w:ascii="Calibri" w:hAnsi="Calibri" w:cs="Calibri"/>
        </w:rPr>
        <w:t xml:space="preserve"> Stone“ </w:t>
      </w:r>
      <w:r w:rsidR="00BA51DF">
        <w:rPr>
          <w:rFonts w:ascii="Calibri" w:hAnsi="Calibri" w:cs="Calibri"/>
        </w:rPr>
        <w:t>unterleuchtet e</w:t>
      </w:r>
      <w:r w:rsidR="00BA51DF" w:rsidRPr="00BA51DF">
        <w:rPr>
          <w:rFonts w:ascii="Calibri" w:hAnsi="Calibri" w:cs="Calibri"/>
        </w:rPr>
        <w:t>in Lichtpan</w:t>
      </w:r>
      <w:r w:rsidR="00F01897">
        <w:rPr>
          <w:rFonts w:ascii="Calibri" w:hAnsi="Calibri" w:cs="Calibri"/>
        </w:rPr>
        <w:t>e</w:t>
      </w:r>
      <w:r w:rsidR="00BA51DF" w:rsidRPr="00BA51DF">
        <w:rPr>
          <w:rFonts w:ascii="Calibri" w:hAnsi="Calibri" w:cs="Calibri"/>
        </w:rPr>
        <w:t>el Echtstein oder bedrucktes Glas vollflächig.</w:t>
      </w:r>
      <w:r w:rsidR="00240F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Foto: Wessel</w:t>
      </w:r>
    </w:p>
    <w:sectPr w:rsidR="00C77860" w:rsidRPr="0051709F" w:rsidSect="00DD0F27">
      <w:headerReference w:type="default" r:id="rId7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114F" w14:textId="77777777" w:rsidR="00812F1F" w:rsidRDefault="00812F1F" w:rsidP="00F01897">
      <w:r>
        <w:separator/>
      </w:r>
    </w:p>
  </w:endnote>
  <w:endnote w:type="continuationSeparator" w:id="0">
    <w:p w14:paraId="49B46A5F" w14:textId="77777777" w:rsidR="00812F1F" w:rsidRDefault="00812F1F" w:rsidP="00F0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85CB" w14:textId="77777777" w:rsidR="00812F1F" w:rsidRDefault="00812F1F" w:rsidP="00F01897">
      <w:r>
        <w:separator/>
      </w:r>
    </w:p>
  </w:footnote>
  <w:footnote w:type="continuationSeparator" w:id="0">
    <w:p w14:paraId="23FD69E4" w14:textId="77777777" w:rsidR="00812F1F" w:rsidRDefault="00812F1F" w:rsidP="00F0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7762" w14:textId="77777777" w:rsidR="00F01897" w:rsidRPr="00F01897" w:rsidRDefault="00F01897" w:rsidP="00F01897">
    <w:pPr>
      <w:pStyle w:val="Kopfzeile"/>
      <w:jc w:val="right"/>
      <w:rPr>
        <w:rFonts w:ascii="Calibri" w:hAnsi="Calibri" w:cs="Calibri"/>
        <w:sz w:val="20"/>
        <w:szCs w:val="20"/>
      </w:rPr>
    </w:pPr>
    <w:r w:rsidRPr="00F01897">
      <w:rPr>
        <w:rFonts w:ascii="Calibri" w:hAnsi="Calibri" w:cs="Calibri"/>
        <w:sz w:val="20"/>
        <w:szCs w:val="20"/>
      </w:rPr>
      <w:t xml:space="preserve">SICAM </w:t>
    </w:r>
    <w:proofErr w:type="spellStart"/>
    <w:r w:rsidRPr="00F01897">
      <w:rPr>
        <w:rFonts w:ascii="Calibri" w:hAnsi="Calibri" w:cs="Calibri"/>
        <w:sz w:val="20"/>
        <w:szCs w:val="20"/>
      </w:rPr>
      <w:t>Pordenone</w:t>
    </w:r>
    <w:proofErr w:type="spellEnd"/>
    <w:r w:rsidRPr="00F01897">
      <w:rPr>
        <w:rFonts w:ascii="Calibri" w:hAnsi="Calibri" w:cs="Calibri"/>
        <w:sz w:val="20"/>
        <w:szCs w:val="20"/>
      </w:rPr>
      <w:t>, 14. bis 17. Oktober 2025</w:t>
    </w:r>
  </w:p>
  <w:p w14:paraId="5EC07D92" w14:textId="784B1C5D" w:rsidR="00F01897" w:rsidRPr="00F01897" w:rsidRDefault="00F01897" w:rsidP="00F01897">
    <w:pPr>
      <w:pStyle w:val="Kopfzeile"/>
      <w:jc w:val="right"/>
      <w:rPr>
        <w:rFonts w:ascii="Calibri" w:hAnsi="Calibri" w:cs="Calibri"/>
        <w:sz w:val="20"/>
        <w:szCs w:val="20"/>
      </w:rPr>
    </w:pPr>
    <w:r w:rsidRPr="00F01897">
      <w:rPr>
        <w:rFonts w:ascii="Calibri" w:hAnsi="Calibri" w:cs="Calibri"/>
        <w:sz w:val="20"/>
        <w:szCs w:val="20"/>
      </w:rPr>
      <w:t>PR-Nr. 10029-0005-10/2025</w:t>
    </w:r>
  </w:p>
  <w:p w14:paraId="199E4107" w14:textId="77777777" w:rsidR="00F01897" w:rsidRPr="00F01897" w:rsidRDefault="00F01897" w:rsidP="00F01897">
    <w:pPr>
      <w:pStyle w:val="Kopfzeile"/>
      <w:jc w:val="right"/>
      <w:rPr>
        <w:rFonts w:ascii="Calibri" w:hAnsi="Calibri" w:cs="Calibri"/>
        <w:sz w:val="20"/>
        <w:szCs w:val="20"/>
      </w:rPr>
    </w:pPr>
    <w:r w:rsidRPr="00F01897">
      <w:rPr>
        <w:rFonts w:ascii="Calibri" w:hAnsi="Calibri" w:cs="Calibri"/>
        <w:sz w:val="20"/>
        <w:szCs w:val="20"/>
      </w:rPr>
      <w:t>Beleuchtetes Funktionsbord</w:t>
    </w:r>
  </w:p>
  <w:p w14:paraId="4271527E" w14:textId="3E610F1E" w:rsidR="00F01897" w:rsidRPr="00F01897" w:rsidRDefault="00F01897" w:rsidP="00F01897">
    <w:pPr>
      <w:pStyle w:val="Kopfzeile"/>
      <w:jc w:val="right"/>
      <w:rPr>
        <w:rFonts w:ascii="Calibri" w:hAnsi="Calibri" w:cs="Calibri"/>
        <w:sz w:val="20"/>
        <w:szCs w:val="20"/>
      </w:rPr>
    </w:pPr>
    <w:r w:rsidRPr="00F01897">
      <w:rPr>
        <w:rFonts w:ascii="Calibri" w:hAnsi="Calibri" w:cs="Calibri"/>
        <w:sz w:val="20"/>
        <w:szCs w:val="20"/>
      </w:rPr>
      <w:t>Wessels „</w:t>
    </w:r>
    <w:proofErr w:type="spellStart"/>
    <w:r w:rsidRPr="00F01897">
      <w:rPr>
        <w:rFonts w:ascii="Calibri" w:hAnsi="Calibri" w:cs="Calibri"/>
        <w:sz w:val="20"/>
        <w:szCs w:val="20"/>
      </w:rPr>
      <w:t>Lumirack</w:t>
    </w:r>
    <w:proofErr w:type="spellEnd"/>
    <w:r w:rsidRPr="00F01897">
      <w:rPr>
        <w:rFonts w:ascii="Calibri" w:hAnsi="Calibri" w:cs="Calibri"/>
        <w:sz w:val="20"/>
        <w:szCs w:val="20"/>
      </w:rPr>
      <w:t>“: Holz, Glas, Keramik &amp; Stein im rechten Licht</w:t>
    </w:r>
    <w:r>
      <w:rPr>
        <w:rFonts w:ascii="Calibri" w:hAnsi="Calibri" w:cs="Calibri"/>
        <w:sz w:val="20"/>
        <w:szCs w:val="20"/>
      </w:rPr>
      <w:t xml:space="preserve"> – Seite </w:t>
    </w:r>
    <w:r w:rsidRPr="00F01897">
      <w:rPr>
        <w:rFonts w:ascii="Calibri" w:hAnsi="Calibri" w:cs="Calibri"/>
        <w:sz w:val="20"/>
        <w:szCs w:val="20"/>
      </w:rPr>
      <w:fldChar w:fldCharType="begin"/>
    </w:r>
    <w:r w:rsidRPr="00F01897">
      <w:rPr>
        <w:rFonts w:ascii="Calibri" w:hAnsi="Calibri" w:cs="Calibri"/>
        <w:sz w:val="20"/>
        <w:szCs w:val="20"/>
      </w:rPr>
      <w:instrText>PAGE   \* MERGEFORMAT</w:instrText>
    </w:r>
    <w:r w:rsidRPr="00F01897">
      <w:rPr>
        <w:rFonts w:ascii="Calibri" w:hAnsi="Calibri" w:cs="Calibri"/>
        <w:sz w:val="20"/>
        <w:szCs w:val="20"/>
      </w:rPr>
      <w:fldChar w:fldCharType="separate"/>
    </w:r>
    <w:r w:rsidRPr="00F01897">
      <w:rPr>
        <w:rFonts w:ascii="Calibri" w:hAnsi="Calibri" w:cs="Calibri"/>
        <w:sz w:val="20"/>
        <w:szCs w:val="20"/>
      </w:rPr>
      <w:t>1</w:t>
    </w:r>
    <w:r w:rsidRPr="00F01897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702"/>
    <w:multiLevelType w:val="hybridMultilevel"/>
    <w:tmpl w:val="AF56E2B2"/>
    <w:lvl w:ilvl="0" w:tplc="8A206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70C7C"/>
    <w:multiLevelType w:val="hybridMultilevel"/>
    <w:tmpl w:val="33E894E0"/>
    <w:lvl w:ilvl="0" w:tplc="72A479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51247272">
    <w:abstractNumId w:val="0"/>
  </w:num>
  <w:num w:numId="2" w16cid:durableId="53231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5B"/>
    <w:rsid w:val="00014C5F"/>
    <w:rsid w:val="000E0062"/>
    <w:rsid w:val="000E2A5F"/>
    <w:rsid w:val="000F798B"/>
    <w:rsid w:val="00126829"/>
    <w:rsid w:val="00160CD0"/>
    <w:rsid w:val="001A120F"/>
    <w:rsid w:val="001C2114"/>
    <w:rsid w:val="00240F6B"/>
    <w:rsid w:val="002D7DC8"/>
    <w:rsid w:val="002F50FD"/>
    <w:rsid w:val="00384639"/>
    <w:rsid w:val="004832B6"/>
    <w:rsid w:val="0051709F"/>
    <w:rsid w:val="00541FC4"/>
    <w:rsid w:val="005C1F5B"/>
    <w:rsid w:val="00610E27"/>
    <w:rsid w:val="00647366"/>
    <w:rsid w:val="00715465"/>
    <w:rsid w:val="00730B4D"/>
    <w:rsid w:val="007B2628"/>
    <w:rsid w:val="00800F75"/>
    <w:rsid w:val="00812F1F"/>
    <w:rsid w:val="008B0DF8"/>
    <w:rsid w:val="009233AF"/>
    <w:rsid w:val="0092663E"/>
    <w:rsid w:val="00960EC4"/>
    <w:rsid w:val="0097114A"/>
    <w:rsid w:val="009C3B24"/>
    <w:rsid w:val="009F5DFD"/>
    <w:rsid w:val="00A31A58"/>
    <w:rsid w:val="00A47980"/>
    <w:rsid w:val="00A84DDE"/>
    <w:rsid w:val="00B40FEE"/>
    <w:rsid w:val="00B9456F"/>
    <w:rsid w:val="00BA51DF"/>
    <w:rsid w:val="00BB0416"/>
    <w:rsid w:val="00BD17FA"/>
    <w:rsid w:val="00C53357"/>
    <w:rsid w:val="00C77860"/>
    <w:rsid w:val="00D17A5A"/>
    <w:rsid w:val="00D97EDB"/>
    <w:rsid w:val="00DD0F27"/>
    <w:rsid w:val="00DD75A5"/>
    <w:rsid w:val="00E05247"/>
    <w:rsid w:val="00E52293"/>
    <w:rsid w:val="00F01897"/>
    <w:rsid w:val="00F01C99"/>
    <w:rsid w:val="00F929B4"/>
    <w:rsid w:val="00FA7136"/>
    <w:rsid w:val="00FC3F66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8C9C"/>
  <w15:chartTrackingRefBased/>
  <w15:docId w15:val="{5E67CEEB-1335-4B77-A624-8B4562D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1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1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1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1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1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1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1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1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1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1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1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F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F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1F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1F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1F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1F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1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1F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1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1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1F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1F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1F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F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1F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018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1897"/>
  </w:style>
  <w:style w:type="paragraph" w:styleId="Fuzeile">
    <w:name w:val="footer"/>
    <w:basedOn w:val="Standard"/>
    <w:link w:val="FuzeileZchn"/>
    <w:uiPriority w:val="99"/>
    <w:unhideWhenUsed/>
    <w:rsid w:val="00F01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4</cp:revision>
  <dcterms:created xsi:type="dcterms:W3CDTF">2025-10-20T10:39:00Z</dcterms:created>
  <dcterms:modified xsi:type="dcterms:W3CDTF">2025-10-20T10:55:00Z</dcterms:modified>
</cp:coreProperties>
</file>