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4F6A0" w14:textId="77777777" w:rsidR="00143C14" w:rsidRPr="00143C14" w:rsidRDefault="00143C14">
      <w:pPr>
        <w:rPr>
          <w:rFonts w:ascii="Calibri" w:hAnsi="Calibri"/>
          <w:bCs/>
          <w:sz w:val="20"/>
          <w:szCs w:val="20"/>
        </w:rPr>
      </w:pPr>
      <w:r w:rsidRPr="00143C14">
        <w:rPr>
          <w:rFonts w:ascii="Calibri" w:hAnsi="Calibri"/>
          <w:bCs/>
          <w:sz w:val="20"/>
          <w:szCs w:val="20"/>
        </w:rPr>
        <w:t>PR No. 10028-0034-11/2025</w:t>
      </w:r>
    </w:p>
    <w:p w14:paraId="2B4F688A" w14:textId="77777777" w:rsidR="00143C14" w:rsidRDefault="00143C14">
      <w:pPr>
        <w:rPr>
          <w:rFonts w:ascii="Calibri" w:hAnsi="Calibri"/>
          <w:b/>
          <w:sz w:val="28"/>
        </w:rPr>
      </w:pPr>
    </w:p>
    <w:p w14:paraId="50519F76" w14:textId="1AD65389" w:rsidR="00576E18" w:rsidRDefault="00576E18">
      <w:pPr>
        <w:rPr>
          <w:rFonts w:ascii="Calibri" w:hAnsi="Calibri"/>
          <w:b/>
          <w:sz w:val="28"/>
        </w:rPr>
      </w:pPr>
      <w:r>
        <w:rPr>
          <w:rFonts w:ascii="Calibri" w:hAnsi="Calibri"/>
          <w:b/>
          <w:sz w:val="28"/>
        </w:rPr>
        <w:t xml:space="preserve">Hawa acquires “Motion4” </w:t>
      </w:r>
    </w:p>
    <w:p w14:paraId="1ECED1AA" w14:textId="77777777" w:rsidR="00143C14" w:rsidRPr="00DC1F88" w:rsidRDefault="00143C14">
      <w:pPr>
        <w:rPr>
          <w:rFonts w:ascii="Calibri" w:hAnsi="Calibri" w:cs="Calibri"/>
          <w:b/>
          <w:bCs/>
          <w:sz w:val="28"/>
          <w:szCs w:val="28"/>
        </w:rPr>
      </w:pPr>
    </w:p>
    <w:p w14:paraId="408E87DA" w14:textId="386E67DA" w:rsidR="00576E18" w:rsidRPr="00DC1F88" w:rsidRDefault="00576E18">
      <w:pPr>
        <w:rPr>
          <w:rFonts w:ascii="Calibri" w:hAnsi="Calibri" w:cs="Calibri"/>
          <w:b/>
          <w:bCs/>
        </w:rPr>
      </w:pPr>
      <w:r>
        <w:rPr>
          <w:rFonts w:ascii="Calibri" w:hAnsi="Calibri"/>
          <w:b/>
        </w:rPr>
        <w:t>The sliding door specialist has reinforced its capabilities with solutions for automatic sliding doors</w:t>
      </w:r>
    </w:p>
    <w:p w14:paraId="5B2E0AF4" w14:textId="77777777" w:rsidR="00576E18" w:rsidRPr="00DC1F88" w:rsidRDefault="00576E18">
      <w:pPr>
        <w:rPr>
          <w:rFonts w:ascii="Calibri" w:hAnsi="Calibri" w:cs="Calibri"/>
          <w:b/>
          <w:bCs/>
        </w:rPr>
      </w:pPr>
    </w:p>
    <w:p w14:paraId="5FFFB232" w14:textId="2B7D5E83" w:rsidR="00576E18" w:rsidRPr="00DC1F88" w:rsidRDefault="007071AC" w:rsidP="00143C14">
      <w:pPr>
        <w:spacing w:line="274" w:lineRule="auto"/>
        <w:rPr>
          <w:rFonts w:ascii="Calibri" w:hAnsi="Calibri" w:cs="Calibri"/>
          <w:b/>
          <w:bCs/>
        </w:rPr>
      </w:pPr>
      <w:r>
        <w:rPr>
          <w:rFonts w:ascii="Calibri" w:hAnsi="Calibri"/>
          <w:b/>
        </w:rPr>
        <w:t>Hawa Sliding Solutions AG acquired the “Motion4” brand from Linear Motor Applications S.L., based in Barcelona, ​​Spain, in October 2025. The acquisition is based on a long-standing collaboration between the two companies involving the joint development of a new generation of linear motors. Under the umbrella of the specially established company Hawa Dynamics S.L.U., the Swiss sliding door specialist now intends to further develop systems for automatic sliding doors and continuously expand its expertise in this area.</w:t>
      </w:r>
    </w:p>
    <w:p w14:paraId="1399FD6E" w14:textId="77777777" w:rsidR="007370FF" w:rsidRPr="00DC1F88" w:rsidRDefault="007370FF" w:rsidP="00143C14">
      <w:pPr>
        <w:spacing w:line="274" w:lineRule="auto"/>
        <w:rPr>
          <w:rFonts w:ascii="Calibri" w:hAnsi="Calibri" w:cs="Calibri"/>
          <w:b/>
          <w:bCs/>
        </w:rPr>
      </w:pPr>
    </w:p>
    <w:p w14:paraId="3465E483" w14:textId="6A618CC4" w:rsidR="000E563E" w:rsidRDefault="009F1EE0" w:rsidP="00143C14">
      <w:pPr>
        <w:spacing w:line="274" w:lineRule="auto"/>
        <w:rPr>
          <w:rFonts w:ascii="Calibri" w:hAnsi="Calibri" w:cs="Calibri"/>
        </w:rPr>
      </w:pPr>
      <w:r>
        <w:rPr>
          <w:rFonts w:ascii="Calibri" w:hAnsi="Calibri"/>
        </w:rPr>
        <w:t xml:space="preserve">“This step marks a strategic milestone that strengthens the innovative power of both companies and expands the international reach of our technology based on magnetic linear motor systems”, says “Motion4”. Since the company was established in 2008, it has relied on durable technology that makes precise and reliable sliding movements with quiet and smooth operation possible </w:t>
      </w:r>
      <w:proofErr w:type="gramStart"/>
      <w:r>
        <w:rPr>
          <w:rFonts w:ascii="Calibri" w:hAnsi="Calibri"/>
        </w:rPr>
        <w:t>on the basis of</w:t>
      </w:r>
      <w:proofErr w:type="gramEnd"/>
      <w:r>
        <w:rPr>
          <w:rFonts w:ascii="Calibri" w:hAnsi="Calibri"/>
        </w:rPr>
        <w:t xml:space="preserve"> compact drives. </w:t>
      </w:r>
    </w:p>
    <w:p w14:paraId="5FDD8419" w14:textId="77777777" w:rsidR="009972E8" w:rsidRDefault="009972E8" w:rsidP="00143C14">
      <w:pPr>
        <w:spacing w:line="274" w:lineRule="auto"/>
        <w:rPr>
          <w:rFonts w:ascii="Calibri" w:hAnsi="Calibri" w:cs="Calibri"/>
        </w:rPr>
      </w:pPr>
    </w:p>
    <w:p w14:paraId="36FF2285" w14:textId="587EDBF2" w:rsidR="009F1EE0" w:rsidRDefault="00DE3D6F" w:rsidP="00143C14">
      <w:pPr>
        <w:spacing w:line="274" w:lineRule="auto"/>
        <w:rPr>
          <w:rFonts w:ascii="Calibri" w:hAnsi="Calibri" w:cs="Calibri"/>
        </w:rPr>
      </w:pPr>
      <w:r>
        <w:rPr>
          <w:rFonts w:ascii="Calibri" w:hAnsi="Calibri"/>
        </w:rPr>
        <w:t>The newly established company, Hawa Dynamics S.L.U., is not only taking over the developed product portfolio, but is also integrating the entire “Motion4” team, which will ensure that business activities will continue without interruption. Continuity in expertise and customer support will be guaranteed by the in-depth expertise and many years of experience of ten specialists.</w:t>
      </w:r>
    </w:p>
    <w:p w14:paraId="6A21CF1C" w14:textId="77777777" w:rsidR="002F6B53" w:rsidRPr="00DC1F88" w:rsidRDefault="002F6B53" w:rsidP="00143C14">
      <w:pPr>
        <w:spacing w:line="274" w:lineRule="auto"/>
        <w:rPr>
          <w:rFonts w:ascii="Calibri" w:hAnsi="Calibri" w:cs="Calibri"/>
        </w:rPr>
      </w:pPr>
    </w:p>
    <w:p w14:paraId="1400384D" w14:textId="075F66A7" w:rsidR="00863BB7" w:rsidRPr="00DC1F88" w:rsidRDefault="00863BB7" w:rsidP="00143C14">
      <w:pPr>
        <w:spacing w:line="274" w:lineRule="auto"/>
        <w:rPr>
          <w:rFonts w:ascii="Calibri" w:hAnsi="Calibri" w:cs="Calibri"/>
          <w:b/>
          <w:bCs/>
        </w:rPr>
      </w:pPr>
      <w:r>
        <w:rPr>
          <w:rFonts w:ascii="Calibri" w:hAnsi="Calibri"/>
          <w:b/>
        </w:rPr>
        <w:t>Consistent focusing</w:t>
      </w:r>
    </w:p>
    <w:p w14:paraId="313D815C" w14:textId="77777777" w:rsidR="00863BB7" w:rsidRPr="00DC1F88" w:rsidRDefault="00863BB7" w:rsidP="00143C14">
      <w:pPr>
        <w:spacing w:line="274" w:lineRule="auto"/>
        <w:rPr>
          <w:rFonts w:ascii="Calibri" w:hAnsi="Calibri" w:cs="Calibri"/>
        </w:rPr>
      </w:pPr>
    </w:p>
    <w:p w14:paraId="6AB76A61" w14:textId="59FD254C" w:rsidR="00DC1F88" w:rsidRPr="006E251D" w:rsidRDefault="00863BB7" w:rsidP="00143C14">
      <w:pPr>
        <w:spacing w:line="274" w:lineRule="auto"/>
        <w:rPr>
          <w:rFonts w:ascii="Calibri" w:hAnsi="Calibri" w:cs="Calibri"/>
        </w:rPr>
      </w:pPr>
      <w:r>
        <w:rPr>
          <w:rFonts w:ascii="Calibri" w:hAnsi="Calibri"/>
        </w:rPr>
        <w:t xml:space="preserve">The acquisition means that Hawa is taking another step in focusing its resources on its core </w:t>
      </w:r>
      <w:proofErr w:type="gramStart"/>
      <w:r>
        <w:rPr>
          <w:rFonts w:ascii="Calibri" w:hAnsi="Calibri"/>
        </w:rPr>
        <w:t>business, and</w:t>
      </w:r>
      <w:proofErr w:type="gramEnd"/>
      <w:r>
        <w:rPr>
          <w:rFonts w:ascii="Calibri" w:hAnsi="Calibri"/>
        </w:rPr>
        <w:t xml:space="preserve"> being a competent and versatile partner for its customers </w:t>
      </w:r>
      <w:proofErr w:type="gramStart"/>
      <w:r>
        <w:rPr>
          <w:rFonts w:ascii="Calibri" w:hAnsi="Calibri"/>
        </w:rPr>
        <w:t>in the area of</w:t>
      </w:r>
      <w:proofErr w:type="gramEnd"/>
      <w:r>
        <w:rPr>
          <w:rFonts w:ascii="Calibri" w:hAnsi="Calibri"/>
        </w:rPr>
        <w:t xml:space="preserve"> sliding door hardware for </w:t>
      </w:r>
      <w:r>
        <w:rPr>
          <w:rFonts w:ascii="Calibri" w:hAnsi="Calibri"/>
        </w:rPr>
        <w:lastRenderedPageBreak/>
        <w:t xml:space="preserve">furniture and interior design. In October 2024 the company acquired Klein </w:t>
      </w:r>
      <w:proofErr w:type="spellStart"/>
      <w:r>
        <w:rPr>
          <w:rFonts w:ascii="Calibri" w:hAnsi="Calibri"/>
        </w:rPr>
        <w:t>Ibérica</w:t>
      </w:r>
      <w:proofErr w:type="spellEnd"/>
      <w:r>
        <w:rPr>
          <w:rFonts w:ascii="Calibri" w:hAnsi="Calibri"/>
        </w:rPr>
        <w:t xml:space="preserve">, which is also based in Barcelona, a company that complements Hawa’s portfolio with folding and sliding door systems </w:t>
      </w:r>
      <w:proofErr w:type="gramStart"/>
      <w:r>
        <w:rPr>
          <w:rFonts w:ascii="Calibri" w:hAnsi="Calibri"/>
        </w:rPr>
        <w:t>and also</w:t>
      </w:r>
      <w:proofErr w:type="gramEnd"/>
      <w:r>
        <w:rPr>
          <w:rFonts w:ascii="Calibri" w:hAnsi="Calibri"/>
        </w:rPr>
        <w:t xml:space="preserve"> outdoor </w:t>
      </w:r>
      <w:proofErr w:type="gramStart"/>
      <w:r>
        <w:rPr>
          <w:rFonts w:ascii="Calibri" w:hAnsi="Calibri"/>
        </w:rPr>
        <w:t>solutions, and</w:t>
      </w:r>
      <w:proofErr w:type="gramEnd"/>
      <w:r>
        <w:rPr>
          <w:rFonts w:ascii="Calibri" w:hAnsi="Calibri"/>
        </w:rPr>
        <w:t xml:space="preserve"> is committed to sustainable and healthy interior design. “The combination of the strengths of our new group members will result in a future-oriented portfolio which will make our customers more successful and give them added value,” says Hawa CEO Ezequiel </w:t>
      </w:r>
      <w:proofErr w:type="gramStart"/>
      <w:r>
        <w:rPr>
          <w:rFonts w:ascii="Calibri" w:hAnsi="Calibri"/>
        </w:rPr>
        <w:t>Di</w:t>
      </w:r>
      <w:proofErr w:type="gramEnd"/>
      <w:r>
        <w:rPr>
          <w:rFonts w:ascii="Calibri" w:hAnsi="Calibri"/>
        </w:rPr>
        <w:t xml:space="preserve"> Claudio. </w:t>
      </w:r>
    </w:p>
    <w:p w14:paraId="4FB68DE4" w14:textId="77777777" w:rsidR="00DC1F88" w:rsidRPr="006E251D" w:rsidRDefault="00DC1F88" w:rsidP="00143C14">
      <w:pPr>
        <w:spacing w:line="274" w:lineRule="auto"/>
        <w:rPr>
          <w:rFonts w:ascii="Calibri" w:hAnsi="Calibri" w:cs="Calibri"/>
        </w:rPr>
      </w:pPr>
    </w:p>
    <w:p w14:paraId="600FC0D3" w14:textId="77777777" w:rsidR="00863BB7" w:rsidRPr="006E251D" w:rsidRDefault="00863BB7" w:rsidP="00143C14">
      <w:pPr>
        <w:spacing w:line="274" w:lineRule="auto"/>
        <w:rPr>
          <w:rFonts w:ascii="Calibri" w:hAnsi="Calibri" w:cs="Calibri"/>
        </w:rPr>
      </w:pPr>
    </w:p>
    <w:p w14:paraId="0A5A44F0" w14:textId="08B357A5" w:rsidR="006E251D" w:rsidRPr="006E251D" w:rsidRDefault="006E251D">
      <w:pPr>
        <w:rPr>
          <w:rFonts w:ascii="Calibri" w:hAnsi="Calibri" w:cs="Calibri"/>
        </w:rPr>
      </w:pPr>
      <w:r>
        <w:rPr>
          <w:rFonts w:ascii="Calibri" w:hAnsi="Calibri"/>
        </w:rPr>
        <w:t>Caption: Hawa acquired the Spanish brand “Motion4” on October 14, 2025. Under the umbrella of the newly founded company Hawa Dynamics S.L.U., the sliding door specialist intends to further develop systems for aut</w:t>
      </w:r>
      <w:r w:rsidR="00AA4924">
        <w:rPr>
          <w:rFonts w:ascii="Calibri" w:hAnsi="Calibri"/>
        </w:rPr>
        <w:t>o</w:t>
      </w:r>
      <w:r>
        <w:rPr>
          <w:rFonts w:ascii="Calibri" w:hAnsi="Calibri"/>
        </w:rPr>
        <w:t>matic sliding doors and continuously expand its expertise in this area. Photo: Hawa</w:t>
      </w:r>
    </w:p>
    <w:p w14:paraId="6069B68A" w14:textId="77777777" w:rsidR="00863BB7" w:rsidRDefault="00863BB7"/>
    <w:p w14:paraId="4201D84B" w14:textId="77777777" w:rsidR="00863BB7" w:rsidRPr="00863BB7" w:rsidRDefault="00863BB7" w:rsidP="00863BB7">
      <w:pPr>
        <w:rPr>
          <w:rFonts w:ascii="Calibri" w:hAnsi="Calibri" w:cs="Calibri"/>
        </w:rPr>
      </w:pPr>
    </w:p>
    <w:p w14:paraId="7DD42496" w14:textId="77777777" w:rsidR="00863BB7" w:rsidRPr="00863BB7" w:rsidRDefault="00863BB7" w:rsidP="00863BB7">
      <w:pPr>
        <w:rPr>
          <w:rFonts w:ascii="Calibri" w:hAnsi="Calibri" w:cs="Calibri"/>
        </w:rPr>
      </w:pPr>
    </w:p>
    <w:sectPr w:rsidR="00863BB7" w:rsidRPr="00863BB7" w:rsidSect="00DD0F27">
      <w:headerReference w:type="default" r:id="rId7"/>
      <w:pgSz w:w="11906" w:h="16838" w:code="9"/>
      <w:pgMar w:top="2835" w:right="3402" w:bottom="226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01293" w14:textId="77777777" w:rsidR="00E66946" w:rsidRDefault="00E66946" w:rsidP="00143C14">
      <w:r>
        <w:separator/>
      </w:r>
    </w:p>
  </w:endnote>
  <w:endnote w:type="continuationSeparator" w:id="0">
    <w:p w14:paraId="7D6047CF" w14:textId="77777777" w:rsidR="00E66946" w:rsidRDefault="00E66946" w:rsidP="00143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6DB538" w14:textId="77777777" w:rsidR="00E66946" w:rsidRDefault="00E66946" w:rsidP="00143C14">
      <w:r>
        <w:separator/>
      </w:r>
    </w:p>
  </w:footnote>
  <w:footnote w:type="continuationSeparator" w:id="0">
    <w:p w14:paraId="7FB446EA" w14:textId="77777777" w:rsidR="00E66946" w:rsidRDefault="00E66946" w:rsidP="00143C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0D3DF" w14:textId="4FB8F0AE" w:rsidR="00143C14" w:rsidRPr="00143C14" w:rsidRDefault="00143C14" w:rsidP="00143C14">
    <w:pPr>
      <w:pStyle w:val="Kopfzeile"/>
      <w:jc w:val="right"/>
      <w:rPr>
        <w:rFonts w:ascii="Calibri" w:hAnsi="Calibri" w:cs="Calibri"/>
        <w:sz w:val="20"/>
        <w:szCs w:val="20"/>
      </w:rPr>
    </w:pPr>
    <w:r w:rsidRPr="00143C14">
      <w:rPr>
        <w:rFonts w:ascii="Calibri" w:hAnsi="Calibri" w:cs="Calibri"/>
        <w:sz w:val="20"/>
        <w:szCs w:val="20"/>
      </w:rPr>
      <w:t>PR No. 10028-0034-11/2025</w:t>
    </w:r>
  </w:p>
  <w:p w14:paraId="51ECF90A" w14:textId="77777777" w:rsidR="00143C14" w:rsidRPr="00143C14" w:rsidRDefault="00143C14" w:rsidP="00143C14">
    <w:pPr>
      <w:pStyle w:val="Kopfzeile"/>
      <w:jc w:val="right"/>
      <w:rPr>
        <w:rFonts w:ascii="Calibri" w:hAnsi="Calibri" w:cs="Calibri"/>
        <w:sz w:val="20"/>
        <w:szCs w:val="20"/>
      </w:rPr>
    </w:pPr>
    <w:r w:rsidRPr="00143C14">
      <w:rPr>
        <w:rFonts w:ascii="Calibri" w:hAnsi="Calibri" w:cs="Calibri"/>
        <w:sz w:val="20"/>
        <w:szCs w:val="20"/>
      </w:rPr>
      <w:t xml:space="preserve">Hawa acquires “Motion4” </w:t>
    </w:r>
  </w:p>
  <w:p w14:paraId="5FC028F8" w14:textId="10E46EC0" w:rsidR="00143C14" w:rsidRPr="00143C14" w:rsidRDefault="00143C14" w:rsidP="00143C14">
    <w:pPr>
      <w:pStyle w:val="Kopfzeile"/>
      <w:jc w:val="right"/>
      <w:rPr>
        <w:rFonts w:ascii="Calibri" w:hAnsi="Calibri" w:cs="Calibri"/>
        <w:sz w:val="20"/>
        <w:szCs w:val="20"/>
      </w:rPr>
    </w:pPr>
    <w:r w:rsidRPr="00143C14">
      <w:rPr>
        <w:rFonts w:ascii="Calibri" w:hAnsi="Calibri" w:cs="Calibri"/>
        <w:sz w:val="20"/>
        <w:szCs w:val="20"/>
      </w:rPr>
      <w:t>The sliding door specialist has reinforced its capabilities with solutions for automatic sliding doors</w:t>
    </w:r>
    <w:r>
      <w:rPr>
        <w:rFonts w:ascii="Calibri" w:hAnsi="Calibri" w:cs="Calibri"/>
        <w:sz w:val="20"/>
        <w:szCs w:val="20"/>
      </w:rPr>
      <w:t xml:space="preserve"> – page </w:t>
    </w:r>
    <w:r w:rsidRPr="00143C14">
      <w:rPr>
        <w:rFonts w:ascii="Calibri" w:hAnsi="Calibri" w:cs="Calibri"/>
        <w:sz w:val="20"/>
        <w:szCs w:val="20"/>
      </w:rPr>
      <w:fldChar w:fldCharType="begin"/>
    </w:r>
    <w:r w:rsidRPr="00143C14">
      <w:rPr>
        <w:rFonts w:ascii="Calibri" w:hAnsi="Calibri" w:cs="Calibri"/>
        <w:sz w:val="20"/>
        <w:szCs w:val="20"/>
      </w:rPr>
      <w:instrText>PAGE   \* MERGEFORMAT</w:instrText>
    </w:r>
    <w:r w:rsidRPr="00143C14">
      <w:rPr>
        <w:rFonts w:ascii="Calibri" w:hAnsi="Calibri" w:cs="Calibri"/>
        <w:sz w:val="20"/>
        <w:szCs w:val="20"/>
      </w:rPr>
      <w:fldChar w:fldCharType="separate"/>
    </w:r>
    <w:r w:rsidRPr="00143C14">
      <w:rPr>
        <w:rFonts w:ascii="Calibri" w:hAnsi="Calibri" w:cs="Calibri"/>
        <w:sz w:val="20"/>
        <w:szCs w:val="20"/>
        <w:lang w:val="en-GB"/>
      </w:rPr>
      <w:t>1</w:t>
    </w:r>
    <w:r w:rsidRPr="00143C14">
      <w:rPr>
        <w:rFonts w:ascii="Calibri" w:hAnsi="Calibri" w:cs="Calibri"/>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437F4"/>
    <w:multiLevelType w:val="hybridMultilevel"/>
    <w:tmpl w:val="B7A24A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290735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D21"/>
    <w:rsid w:val="000459E3"/>
    <w:rsid w:val="00050E81"/>
    <w:rsid w:val="000E563E"/>
    <w:rsid w:val="00143C14"/>
    <w:rsid w:val="002F6B53"/>
    <w:rsid w:val="0038638E"/>
    <w:rsid w:val="004314D0"/>
    <w:rsid w:val="004E0400"/>
    <w:rsid w:val="0052082F"/>
    <w:rsid w:val="00576E18"/>
    <w:rsid w:val="005C5310"/>
    <w:rsid w:val="00697D2F"/>
    <w:rsid w:val="006E251D"/>
    <w:rsid w:val="007071AC"/>
    <w:rsid w:val="007370FF"/>
    <w:rsid w:val="007531DA"/>
    <w:rsid w:val="00796F0B"/>
    <w:rsid w:val="007B2628"/>
    <w:rsid w:val="00850804"/>
    <w:rsid w:val="00863BB7"/>
    <w:rsid w:val="008A31D4"/>
    <w:rsid w:val="00952D21"/>
    <w:rsid w:val="00955977"/>
    <w:rsid w:val="00964C99"/>
    <w:rsid w:val="009972E8"/>
    <w:rsid w:val="009B387F"/>
    <w:rsid w:val="009F1EE0"/>
    <w:rsid w:val="00A31A58"/>
    <w:rsid w:val="00A633FC"/>
    <w:rsid w:val="00A716D7"/>
    <w:rsid w:val="00A908AC"/>
    <w:rsid w:val="00A930AC"/>
    <w:rsid w:val="00AA4924"/>
    <w:rsid w:val="00B9168B"/>
    <w:rsid w:val="00C52BA8"/>
    <w:rsid w:val="00C87904"/>
    <w:rsid w:val="00CA4D9C"/>
    <w:rsid w:val="00CB64A0"/>
    <w:rsid w:val="00DC1F88"/>
    <w:rsid w:val="00DC33AA"/>
    <w:rsid w:val="00DD0F27"/>
    <w:rsid w:val="00DE3D6F"/>
    <w:rsid w:val="00E02DCD"/>
    <w:rsid w:val="00E04F5E"/>
    <w:rsid w:val="00E52293"/>
    <w:rsid w:val="00E66946"/>
    <w:rsid w:val="00E66A68"/>
    <w:rsid w:val="00EB1C82"/>
    <w:rsid w:val="00F929B4"/>
    <w:rsid w:val="00FA5B11"/>
    <w:rsid w:val="00FA713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AC9A6"/>
  <w15:chartTrackingRefBased/>
  <w15:docId w15:val="{02C3D02A-C5EA-4F2A-9C6D-F5C9188D1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952D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952D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952D2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52D2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2D2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2D21"/>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2D21"/>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2D21"/>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2D21"/>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952D2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952D2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952D2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52D2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52D2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52D2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2D2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2D2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2D21"/>
    <w:rPr>
      <w:rFonts w:eastAsiaTheme="majorEastAsia" w:cstheme="majorBidi"/>
      <w:color w:val="272727" w:themeColor="text1" w:themeTint="D8"/>
    </w:rPr>
  </w:style>
  <w:style w:type="paragraph" w:styleId="Titel">
    <w:name w:val="Title"/>
    <w:basedOn w:val="Standard"/>
    <w:next w:val="Standard"/>
    <w:link w:val="TitelZchn"/>
    <w:uiPriority w:val="10"/>
    <w:qFormat/>
    <w:rsid w:val="00952D21"/>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2D2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2D21"/>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2D2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2D2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952D21"/>
    <w:rPr>
      <w:i/>
      <w:iCs/>
      <w:color w:val="404040" w:themeColor="text1" w:themeTint="BF"/>
    </w:rPr>
  </w:style>
  <w:style w:type="paragraph" w:styleId="Listenabsatz">
    <w:name w:val="List Paragraph"/>
    <w:basedOn w:val="Standard"/>
    <w:uiPriority w:val="34"/>
    <w:qFormat/>
    <w:rsid w:val="00952D21"/>
    <w:pPr>
      <w:ind w:left="720"/>
      <w:contextualSpacing/>
    </w:pPr>
  </w:style>
  <w:style w:type="character" w:styleId="IntensiveHervorhebung">
    <w:name w:val="Intense Emphasis"/>
    <w:basedOn w:val="Absatz-Standardschriftart"/>
    <w:uiPriority w:val="21"/>
    <w:qFormat/>
    <w:rsid w:val="00952D21"/>
    <w:rPr>
      <w:i/>
      <w:iCs/>
      <w:color w:val="0F4761" w:themeColor="accent1" w:themeShade="BF"/>
    </w:rPr>
  </w:style>
  <w:style w:type="paragraph" w:styleId="IntensivesZitat">
    <w:name w:val="Intense Quote"/>
    <w:basedOn w:val="Standard"/>
    <w:next w:val="Standard"/>
    <w:link w:val="IntensivesZitatZchn"/>
    <w:uiPriority w:val="30"/>
    <w:qFormat/>
    <w:rsid w:val="00952D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52D21"/>
    <w:rPr>
      <w:i/>
      <w:iCs/>
      <w:color w:val="0F4761" w:themeColor="accent1" w:themeShade="BF"/>
    </w:rPr>
  </w:style>
  <w:style w:type="character" w:styleId="IntensiverVerweis">
    <w:name w:val="Intense Reference"/>
    <w:basedOn w:val="Absatz-Standardschriftart"/>
    <w:uiPriority w:val="32"/>
    <w:qFormat/>
    <w:rsid w:val="00952D21"/>
    <w:rPr>
      <w:b/>
      <w:bCs/>
      <w:smallCaps/>
      <w:color w:val="0F4761" w:themeColor="accent1" w:themeShade="BF"/>
      <w:spacing w:val="5"/>
    </w:rPr>
  </w:style>
  <w:style w:type="paragraph" w:styleId="Kopfzeile">
    <w:name w:val="header"/>
    <w:basedOn w:val="Standard"/>
    <w:link w:val="KopfzeileZchn"/>
    <w:uiPriority w:val="99"/>
    <w:unhideWhenUsed/>
    <w:rsid w:val="00143C14"/>
    <w:pPr>
      <w:tabs>
        <w:tab w:val="center" w:pos="4536"/>
        <w:tab w:val="right" w:pos="9072"/>
      </w:tabs>
    </w:pPr>
  </w:style>
  <w:style w:type="character" w:customStyle="1" w:styleId="KopfzeileZchn">
    <w:name w:val="Kopfzeile Zchn"/>
    <w:basedOn w:val="Absatz-Standardschriftart"/>
    <w:link w:val="Kopfzeile"/>
    <w:uiPriority w:val="99"/>
    <w:rsid w:val="00143C14"/>
  </w:style>
  <w:style w:type="paragraph" w:styleId="Fuzeile">
    <w:name w:val="footer"/>
    <w:basedOn w:val="Standard"/>
    <w:link w:val="FuzeileZchn"/>
    <w:uiPriority w:val="99"/>
    <w:unhideWhenUsed/>
    <w:rsid w:val="00143C14"/>
    <w:pPr>
      <w:tabs>
        <w:tab w:val="center" w:pos="4536"/>
        <w:tab w:val="right" w:pos="9072"/>
      </w:tabs>
    </w:pPr>
  </w:style>
  <w:style w:type="character" w:customStyle="1" w:styleId="FuzeileZchn">
    <w:name w:val="Fußzeile Zchn"/>
    <w:basedOn w:val="Absatz-Standardschriftart"/>
    <w:link w:val="Fuzeile"/>
    <w:uiPriority w:val="99"/>
    <w:rsid w:val="00143C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2158</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Hannemann</dc:creator>
  <cp:keywords/>
  <dc:description/>
  <cp:lastModifiedBy>Bianca Hannemann</cp:lastModifiedBy>
  <cp:revision>2</cp:revision>
  <dcterms:created xsi:type="dcterms:W3CDTF">2025-11-14T11:46:00Z</dcterms:created>
  <dcterms:modified xsi:type="dcterms:W3CDTF">2025-11-14T11:46:00Z</dcterms:modified>
</cp:coreProperties>
</file>