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EDD7D" w14:textId="77777777" w:rsidR="00F85066" w:rsidRPr="00F85066" w:rsidRDefault="00F85066">
      <w:pPr>
        <w:rPr>
          <w:rFonts w:ascii="Calibri" w:hAnsi="Calibri"/>
          <w:bCs/>
          <w:sz w:val="20"/>
          <w:szCs w:val="20"/>
        </w:rPr>
      </w:pPr>
      <w:r w:rsidRPr="00F85066">
        <w:rPr>
          <w:rFonts w:ascii="Calibri" w:hAnsi="Calibri"/>
          <w:bCs/>
          <w:sz w:val="20"/>
          <w:szCs w:val="20"/>
        </w:rPr>
        <w:t>PR-nummer 10028-0036-07/2026</w:t>
      </w:r>
    </w:p>
    <w:p w14:paraId="45C87AF4" w14:textId="77777777" w:rsidR="00F85066" w:rsidRDefault="00F85066">
      <w:pPr>
        <w:rPr>
          <w:rFonts w:ascii="Calibri" w:hAnsi="Calibri"/>
          <w:b/>
          <w:sz w:val="28"/>
        </w:rPr>
      </w:pPr>
    </w:p>
    <w:p w14:paraId="78E89195" w14:textId="1C13FC73" w:rsidR="00386509" w:rsidRPr="00F25502" w:rsidRDefault="006533FB">
      <w:pPr>
        <w:rPr>
          <w:rFonts w:ascii="Calibri" w:hAnsi="Calibri" w:cs="Calibri"/>
          <w:b/>
          <w:bCs/>
          <w:sz w:val="28"/>
          <w:szCs w:val="28"/>
        </w:rPr>
      </w:pPr>
      <w:r>
        <w:rPr>
          <w:rFonts w:ascii="Calibri" w:hAnsi="Calibri"/>
          <w:b/>
          <w:sz w:val="28"/>
        </w:rPr>
        <w:t xml:space="preserve">Expertise voor paden en wanden </w:t>
      </w:r>
    </w:p>
    <w:p w14:paraId="48CCFBEB" w14:textId="77777777" w:rsidR="00386509" w:rsidRPr="00F25502" w:rsidRDefault="00386509">
      <w:pPr>
        <w:rPr>
          <w:rFonts w:ascii="Calibri" w:hAnsi="Calibri" w:cs="Calibri"/>
          <w:b/>
          <w:bCs/>
        </w:rPr>
      </w:pPr>
      <w:r>
        <w:rPr>
          <w:rFonts w:ascii="Calibri" w:hAnsi="Calibri"/>
          <w:b/>
        </w:rPr>
        <w:t>De veelzijdige kwaliteiten van een schuifbeslagsysteem</w:t>
      </w:r>
    </w:p>
    <w:p w14:paraId="10C31469" w14:textId="77777777" w:rsidR="00450300" w:rsidRPr="00F25502" w:rsidRDefault="00450300" w:rsidP="0024117B">
      <w:pPr>
        <w:rPr>
          <w:rFonts w:ascii="Calibri" w:hAnsi="Calibri" w:cs="Calibri"/>
          <w:color w:val="EE0000"/>
        </w:rPr>
      </w:pPr>
    </w:p>
    <w:p w14:paraId="704A95A2" w14:textId="266D7C7E" w:rsidR="008756AB" w:rsidRPr="00F25502" w:rsidRDefault="00450300" w:rsidP="00F85066">
      <w:pPr>
        <w:spacing w:line="274" w:lineRule="auto"/>
        <w:rPr>
          <w:rFonts w:ascii="Calibri" w:hAnsi="Calibri" w:cs="Calibri"/>
          <w:b/>
          <w:bCs/>
        </w:rPr>
      </w:pPr>
      <w:r>
        <w:rPr>
          <w:rFonts w:ascii="Calibri" w:hAnsi="Calibri"/>
          <w:b/>
        </w:rPr>
        <w:t>Het heet 'Hawa Junior 100', maar is de kinderschoenen allang ontgroeid en heeft zelfs de voor het rijpingsproces noodzakelijke tienerkuren van zich afgeschud. Het schuifbeslag vormt een robuuste en veelzijdige oplossing die zich dankzij uiteenlopende ontwerpen en montagemogelijkheden aanpast aan diverse architectonische en ruimtelijke concepten, alsook</w:t>
      </w:r>
      <w:r>
        <w:rPr>
          <w:rFonts w:ascii="Calibri" w:hAnsi="Calibri"/>
        </w:rPr>
        <w:t xml:space="preserve"> </w:t>
      </w:r>
      <w:r>
        <w:rPr>
          <w:rFonts w:ascii="Calibri" w:hAnsi="Calibri"/>
          <w:b/>
        </w:rPr>
        <w:t>aan uiteenlopende levensstijlen, en tegelijkertijd betrouwbare ondersteuning biedt aan gebruikers met een beperking.</w:t>
      </w:r>
    </w:p>
    <w:p w14:paraId="3CDB9DC1" w14:textId="77777777" w:rsidR="000A1059" w:rsidRPr="00F25502" w:rsidRDefault="000A1059" w:rsidP="00F85066">
      <w:pPr>
        <w:spacing w:line="274" w:lineRule="auto"/>
        <w:rPr>
          <w:rFonts w:ascii="Calibri" w:hAnsi="Calibri" w:cs="Calibri"/>
          <w:b/>
          <w:bCs/>
        </w:rPr>
      </w:pPr>
    </w:p>
    <w:p w14:paraId="43360F57" w14:textId="34A37948" w:rsidR="00F04B6D" w:rsidRPr="00F25502" w:rsidRDefault="00D56936" w:rsidP="00F85066">
      <w:pPr>
        <w:spacing w:line="274" w:lineRule="auto"/>
        <w:rPr>
          <w:rFonts w:ascii="Calibri" w:hAnsi="Calibri" w:cs="Calibri"/>
        </w:rPr>
      </w:pPr>
      <w:r>
        <w:rPr>
          <w:rFonts w:ascii="Calibri" w:hAnsi="Calibri"/>
        </w:rPr>
        <w:t xml:space="preserve">“‘Hawa Junior 100’ is een van onze favorieten”, onthult Oliver Klingebiel, projectmanager bij Nießing-Türen in Borken. Dankzij het hoge draagvermogen en de flexibiliteit kunnen ze vrijwel al hun schuifdeuren met dit beslagsysteem uitrusten. Nießing ontwikkelt en produceert met een personeelsbestand van meer dan 50 medewerkers op maat gemaakte deuroplossingen voor architecten, schrijnwerkers en particuliere bouwheren met hoge kwaliteitseisen. 'Hawa Junior 100' wordt door Nießing ingezet voor inschuif- en voorwandoplossingen, en voor geluidsabsorberende en XXL-deuren. </w:t>
      </w:r>
    </w:p>
    <w:p w14:paraId="28D09B34" w14:textId="77777777" w:rsidR="00F04B6D" w:rsidRPr="00F25502" w:rsidRDefault="00F04B6D" w:rsidP="00F85066">
      <w:pPr>
        <w:spacing w:line="274" w:lineRule="auto"/>
        <w:rPr>
          <w:rFonts w:ascii="Calibri" w:hAnsi="Calibri" w:cs="Calibri"/>
        </w:rPr>
      </w:pPr>
    </w:p>
    <w:p w14:paraId="6F14509D" w14:textId="6A0FF637" w:rsidR="006A2E0F" w:rsidRPr="00F25502" w:rsidRDefault="009B649A" w:rsidP="00F85066">
      <w:pPr>
        <w:spacing w:line="274" w:lineRule="auto"/>
        <w:rPr>
          <w:rFonts w:ascii="Calibri" w:hAnsi="Calibri" w:cs="Calibri"/>
          <w:color w:val="EE0000"/>
        </w:rPr>
      </w:pPr>
      <w:r>
        <w:rPr>
          <w:rFonts w:ascii="Calibri" w:hAnsi="Calibri"/>
        </w:rPr>
        <w:t xml:space="preserve">Een belangrijke reden hiervoor, zo benadrukt Klingebiel, is ook het grote bedieningsgemak: "De 'Hawa Junior 100' beweegt schuifdeuren met een gewicht tot 100 kilogram met ongeëvenaard gemak. Een magnetisch sluitingsdempingsysteem beperkt de benodigde openingskrachten tot een minimum – voor een moeiteloze bediening. Comfortrollen met kogellagers zorgen voor een stille en soepele loop." </w:t>
      </w:r>
    </w:p>
    <w:p w14:paraId="45460080" w14:textId="77777777" w:rsidR="006A2E0F" w:rsidRPr="00F25502" w:rsidRDefault="006A2E0F" w:rsidP="00F85066">
      <w:pPr>
        <w:spacing w:line="274" w:lineRule="auto"/>
        <w:rPr>
          <w:rFonts w:ascii="Calibri" w:hAnsi="Calibri" w:cs="Calibri"/>
        </w:rPr>
      </w:pPr>
    </w:p>
    <w:p w14:paraId="5985F821" w14:textId="2BF22C03" w:rsidR="00190B02" w:rsidRPr="00F25502" w:rsidRDefault="00725F38" w:rsidP="00F85066">
      <w:pPr>
        <w:spacing w:line="274" w:lineRule="auto"/>
        <w:rPr>
          <w:rFonts w:ascii="Calibri" w:hAnsi="Calibri" w:cs="Calibri"/>
          <w:b/>
          <w:bCs/>
        </w:rPr>
      </w:pPr>
      <w:r>
        <w:rPr>
          <w:rFonts w:ascii="Calibri" w:hAnsi="Calibri"/>
          <w:b/>
        </w:rPr>
        <w:t>Ruimtelijke planning volgens het universal design-principe</w:t>
      </w:r>
    </w:p>
    <w:p w14:paraId="6CD5043D" w14:textId="77777777" w:rsidR="00D56936" w:rsidRPr="00F25502" w:rsidRDefault="00D56936" w:rsidP="00F85066">
      <w:pPr>
        <w:spacing w:line="274" w:lineRule="auto"/>
        <w:rPr>
          <w:rFonts w:ascii="Calibri" w:hAnsi="Calibri" w:cs="Calibri"/>
        </w:rPr>
      </w:pPr>
    </w:p>
    <w:p w14:paraId="315A806A" w14:textId="57147FCE" w:rsidR="008D1899" w:rsidRPr="00F25502" w:rsidRDefault="00725F38" w:rsidP="00F85066">
      <w:pPr>
        <w:spacing w:line="274" w:lineRule="auto"/>
        <w:rPr>
          <w:rFonts w:ascii="Calibri" w:hAnsi="Calibri" w:cs="Calibri"/>
        </w:rPr>
      </w:pPr>
      <w:r>
        <w:rPr>
          <w:rFonts w:ascii="Calibri" w:hAnsi="Calibri"/>
        </w:rPr>
        <w:t xml:space="preserve">'Hawa Junior 100' maakt het openen van de deur voor iedereen even eenvoudig, en doet dat op een toekomstbestendige manier, aangezien </w:t>
      </w:r>
      <w:r>
        <w:rPr>
          <w:rFonts w:ascii="Calibri" w:hAnsi="Calibri"/>
        </w:rPr>
        <w:lastRenderedPageBreak/>
        <w:t>het beslag nu al rekening houdt met de alle gebruikersbehoeften: van de rolstoelgebruiker die de deur zittend bedient, de geblesseerde sporter die krukken nodig heeft en het kind dat nog niet veel kracht kan zetten, tot de moeder met een kinderwagen of de oudere dame met een rollator. Voor hen allemaal vormt een klassieke draaideur met een grote zwaairadius vaak een groot en zwaar obstakel, waarbij diverse manoeuvres nodig zijn om door de volledig geopende deur te kunnen gaan.</w:t>
      </w:r>
    </w:p>
    <w:p w14:paraId="414B5BB4" w14:textId="77777777" w:rsidR="00C819D4" w:rsidRPr="00F25502" w:rsidRDefault="00C819D4" w:rsidP="00F85066">
      <w:pPr>
        <w:spacing w:line="274" w:lineRule="auto"/>
        <w:rPr>
          <w:rFonts w:ascii="Calibri" w:hAnsi="Calibri" w:cs="Calibri"/>
        </w:rPr>
      </w:pPr>
    </w:p>
    <w:p w14:paraId="664360F0" w14:textId="34C08DE9" w:rsidR="00E714DF" w:rsidRPr="00F25502" w:rsidRDefault="00DD5AE4" w:rsidP="00F85066">
      <w:pPr>
        <w:spacing w:line="274" w:lineRule="auto"/>
        <w:rPr>
          <w:rFonts w:ascii="Calibri" w:hAnsi="Calibri" w:cs="Calibri"/>
        </w:rPr>
      </w:pPr>
      <w:r>
        <w:rPr>
          <w:rFonts w:ascii="Calibri" w:hAnsi="Calibri"/>
        </w:rPr>
        <w:t xml:space="preserve">Als integrale toegankelijkheid en inclusie echter tot de belangrijkste planningscriteria behoren, zijn schuifdeuren de eerste keuze. Ze lopen parallel aan de muur om ruimte te besparen, waardoor de volledige doorgangsbreedte en bewegingsvrijheid behouden blijven voor een soepel verloop. 'Hawa Junior 100' vormt de basis voor een dergelijke deur, die bovendien zonder enige moeite – met een kracht van minder dan 22 Newton – kan worden geopend. De bij de wand verzonken, spelingvrije bodemgeleider blijft onzichtbaar. </w:t>
      </w:r>
    </w:p>
    <w:p w14:paraId="26E2E461" w14:textId="77777777" w:rsidR="000C082F" w:rsidRPr="00F25502" w:rsidRDefault="000C082F" w:rsidP="00F85066">
      <w:pPr>
        <w:spacing w:line="274" w:lineRule="auto"/>
        <w:rPr>
          <w:rFonts w:ascii="Calibri" w:hAnsi="Calibri" w:cs="Calibri"/>
          <w:b/>
          <w:bCs/>
        </w:rPr>
      </w:pPr>
    </w:p>
    <w:p w14:paraId="0311CD1C" w14:textId="64D5E29C" w:rsidR="006F5294" w:rsidRPr="00F25502" w:rsidRDefault="006F5294" w:rsidP="00F85066">
      <w:pPr>
        <w:spacing w:line="274" w:lineRule="auto"/>
        <w:rPr>
          <w:rFonts w:ascii="Calibri" w:hAnsi="Calibri" w:cs="Calibri"/>
          <w:b/>
          <w:bCs/>
        </w:rPr>
      </w:pPr>
      <w:r>
        <w:rPr>
          <w:rFonts w:ascii="Calibri" w:hAnsi="Calibri"/>
          <w:b/>
        </w:rPr>
        <w:t>Eén systeem – veel oplossingen</w:t>
      </w:r>
    </w:p>
    <w:p w14:paraId="51EBCE9E" w14:textId="77777777" w:rsidR="001B77C2" w:rsidRPr="00F25502" w:rsidRDefault="001B77C2" w:rsidP="00F85066">
      <w:pPr>
        <w:spacing w:line="274" w:lineRule="auto"/>
        <w:rPr>
          <w:rFonts w:ascii="Calibri" w:hAnsi="Calibri" w:cs="Calibri"/>
        </w:rPr>
      </w:pPr>
    </w:p>
    <w:p w14:paraId="6C4F9318" w14:textId="2248A441" w:rsidR="00E7662C" w:rsidRPr="00F25502" w:rsidRDefault="00214F97" w:rsidP="00F85066">
      <w:pPr>
        <w:spacing w:line="274" w:lineRule="auto"/>
        <w:rPr>
          <w:rFonts w:ascii="Calibri" w:hAnsi="Calibri" w:cs="Calibri"/>
        </w:rPr>
      </w:pPr>
      <w:r>
        <w:rPr>
          <w:rFonts w:ascii="Calibri" w:hAnsi="Calibri"/>
        </w:rPr>
        <w:t>"We maken de schuifdeuren vaak voor kamerhoge nismontage, waarbij we gebruikmaken van de nisuitvoering van 'Hawa Junior 100'," meldt meester-timmerman en bedrijfsleider Klingebiel. "Het 'rail-in-rail'-systeem biedt het grote voordeel dat montage en demontage op elk moment netjes kunnen worden uitgevoerd, zelfs wanneer de nis al klaar is om te worden geschilderd."</w:t>
      </w:r>
    </w:p>
    <w:p w14:paraId="231B0FD2" w14:textId="77777777" w:rsidR="00214F97" w:rsidRPr="00F25502" w:rsidRDefault="00214F97" w:rsidP="00F85066">
      <w:pPr>
        <w:spacing w:line="274" w:lineRule="auto"/>
        <w:rPr>
          <w:rFonts w:ascii="Calibri" w:hAnsi="Calibri" w:cs="Calibri"/>
        </w:rPr>
      </w:pPr>
    </w:p>
    <w:p w14:paraId="4930A598" w14:textId="1EB5065E" w:rsidR="00214F97" w:rsidRPr="00F25502" w:rsidRDefault="00214F97" w:rsidP="00F85066">
      <w:pPr>
        <w:spacing w:line="274" w:lineRule="auto"/>
        <w:rPr>
          <w:rFonts w:ascii="Calibri" w:hAnsi="Calibri" w:cs="Calibri"/>
        </w:rPr>
      </w:pPr>
      <w:r>
        <w:rPr>
          <w:rFonts w:ascii="Calibri" w:hAnsi="Calibri"/>
        </w:rPr>
        <w:t>Voor geluidsabsorberende schuifdeuroplossingen gebruikt Nießing 'Hawa Junior 100' met de 'Acoustics'-set. De akoestische prestaties van het beslagsysteem is gebaseerd op een onderhoudsvrije rondlopende afdichting. Hierdoor wordt het achtergrondgeluid van kamer tot kamer merkbaar verminderd als de deur gesloten is; afhankelijk van het deurblad is tot wel 41 decibel mogelijk.</w:t>
      </w:r>
    </w:p>
    <w:p w14:paraId="4ED0E8D3" w14:textId="77777777" w:rsidR="000112E2" w:rsidRPr="00F25502" w:rsidRDefault="000112E2" w:rsidP="00F85066">
      <w:pPr>
        <w:spacing w:line="274" w:lineRule="auto"/>
        <w:rPr>
          <w:rFonts w:ascii="Calibri" w:hAnsi="Calibri" w:cs="Calibri"/>
        </w:rPr>
      </w:pPr>
    </w:p>
    <w:p w14:paraId="011520B0" w14:textId="6AC95C05" w:rsidR="00A37FD8" w:rsidRDefault="00A47176" w:rsidP="00F85066">
      <w:pPr>
        <w:spacing w:line="274" w:lineRule="auto"/>
        <w:rPr>
          <w:rFonts w:ascii="Calibri" w:hAnsi="Calibri" w:cs="Calibri"/>
        </w:rPr>
      </w:pPr>
      <w:r>
        <w:rPr>
          <w:rFonts w:ascii="Calibri" w:hAnsi="Calibri"/>
        </w:rPr>
        <w:lastRenderedPageBreak/>
        <w:t>Naast inschuif- en geluidsabsorberende oplossingen kunnen met dit beslagsysteem ook voor de wand lopende deuren worden gerealiseerd; hiervoor biedt Hawa rails aan met variabele afstanden tussen de wand en de deur. Grote wandopeningen zijn mogelijk met een enkelvoudig paneel tot een maximale breedte van drie meter.</w:t>
      </w:r>
    </w:p>
    <w:p w14:paraId="16D28122" w14:textId="77777777" w:rsidR="00A37FD8" w:rsidRDefault="00A37FD8" w:rsidP="00F85066">
      <w:pPr>
        <w:spacing w:line="274" w:lineRule="auto"/>
        <w:rPr>
          <w:rFonts w:ascii="Calibri" w:hAnsi="Calibri" w:cs="Calibri"/>
        </w:rPr>
      </w:pPr>
    </w:p>
    <w:p w14:paraId="37D3891E" w14:textId="45B0DACF" w:rsidR="005668AF" w:rsidRPr="005668AF" w:rsidRDefault="005668AF" w:rsidP="00F85066">
      <w:pPr>
        <w:spacing w:line="274" w:lineRule="auto"/>
        <w:rPr>
          <w:rFonts w:ascii="Calibri" w:hAnsi="Calibri" w:cs="Calibri"/>
          <w:b/>
          <w:bCs/>
        </w:rPr>
      </w:pPr>
      <w:r>
        <w:rPr>
          <w:rFonts w:ascii="Calibri" w:hAnsi="Calibri"/>
          <w:b/>
        </w:rPr>
        <w:t>Ideeën efficiënt vormgeven</w:t>
      </w:r>
    </w:p>
    <w:p w14:paraId="394669EA" w14:textId="77777777" w:rsidR="005668AF" w:rsidRPr="00F25502" w:rsidRDefault="005668AF" w:rsidP="00F85066">
      <w:pPr>
        <w:spacing w:line="274" w:lineRule="auto"/>
        <w:rPr>
          <w:rFonts w:ascii="Calibri" w:hAnsi="Calibri" w:cs="Calibri"/>
        </w:rPr>
      </w:pPr>
    </w:p>
    <w:p w14:paraId="6511BC09" w14:textId="79FE4B1C" w:rsidR="00A37FD8" w:rsidRPr="00F25502" w:rsidRDefault="00E564A7" w:rsidP="00F85066">
      <w:pPr>
        <w:spacing w:line="274" w:lineRule="auto"/>
        <w:rPr>
          <w:rFonts w:ascii="Calibri" w:hAnsi="Calibri" w:cs="Calibri"/>
        </w:rPr>
      </w:pPr>
      <w:r>
        <w:rPr>
          <w:rFonts w:ascii="Calibri" w:hAnsi="Calibri"/>
        </w:rPr>
        <w:t>Het systeem, dat zoveel individuele toepassingen mogelijk maakt, is fundamenteel gebaseerd op dezelfde componenten. Dit verlaagt niet alleen de opslagkosten, maar ook de behoefte aan planning en coördinatie, en daarmee de benodigde tijd.</w:t>
      </w:r>
    </w:p>
    <w:p w14:paraId="0C42DEC7" w14:textId="77777777" w:rsidR="00BB5A0E" w:rsidRPr="00F25502" w:rsidRDefault="00BB5A0E" w:rsidP="00F85066">
      <w:pPr>
        <w:spacing w:line="274" w:lineRule="auto"/>
        <w:rPr>
          <w:rFonts w:ascii="Calibri" w:hAnsi="Calibri" w:cs="Calibri"/>
        </w:rPr>
      </w:pPr>
    </w:p>
    <w:p w14:paraId="793E50A2" w14:textId="39DC23B9" w:rsidR="00072EF3" w:rsidRPr="00F25502" w:rsidRDefault="00711AED" w:rsidP="00F85066">
      <w:pPr>
        <w:spacing w:line="274" w:lineRule="auto"/>
        <w:rPr>
          <w:rFonts w:ascii="Calibri" w:hAnsi="Calibri" w:cs="Calibri"/>
        </w:rPr>
      </w:pPr>
      <w:r>
        <w:rPr>
          <w:rFonts w:ascii="Calibri" w:hAnsi="Calibri"/>
        </w:rPr>
        <w:t>Het hoge niveau van voormontage en de traploze afstelling van 'Hawa Junior 100' bieden verwerkers extra voordelen. Manuel Lutz, verantwoordelijk voor de productieplanning bij schrijnwerkerij Sternath in Hard (Oostenrijk), deelt zijn ervaringen met de installatie van 80 schuifdeuren in het Landeskrankenhaus Rankweil in Oostenrijk: "Het beslag was voor ons zeer eenvoudig te installeren, zowel in de werkplaats als op locatie tijdens de eindmontage. De deurbladen kunnen in twee eenvoudige stappen en zonder gereedschap worden opgehangen en weer worden verwijderd. Voor het project is gebruikgemaakt van het systeem 'Hawa Junior 100 B', voorzien van demping bij het openen en sluiten, waarbij voor enkele deuren de 'Acoustics'-variant is toegepast.</w:t>
      </w:r>
    </w:p>
    <w:p w14:paraId="7CC1B290" w14:textId="77777777" w:rsidR="001B77C2" w:rsidRPr="00F25502" w:rsidRDefault="001B77C2" w:rsidP="00F85066">
      <w:pPr>
        <w:spacing w:line="274" w:lineRule="auto"/>
        <w:rPr>
          <w:rFonts w:ascii="Calibri" w:hAnsi="Calibri" w:cs="Calibri"/>
        </w:rPr>
      </w:pPr>
    </w:p>
    <w:p w14:paraId="5ACE03A2" w14:textId="49D141CE" w:rsidR="001B77C2" w:rsidRDefault="001B77C2" w:rsidP="00F85066">
      <w:pPr>
        <w:spacing w:line="274" w:lineRule="auto"/>
        <w:rPr>
          <w:rFonts w:ascii="Calibri" w:hAnsi="Calibri" w:cs="Calibri"/>
        </w:rPr>
      </w:pPr>
      <w:r>
        <w:rPr>
          <w:rFonts w:ascii="Calibri" w:hAnsi="Calibri"/>
        </w:rPr>
        <w:t>'Hawa Junior 100' kan in vrijwel elk project worden geïntegreerd – of het nu gaat om nieuwbouw of renovatie, particuliere woningen, woonvormen voor meerdere generaties of commerciële toepassingen zoals in drempelvrije werkomgevingen, zorggebouwen of de hospitality-sector. Hawa Sliding Solutions biedt op de lage openingskrachten van maximaal 22 Newton een prestatiegarantie van 15 jaar voor particulier gebruik en een garantie van zeven jaar voor commercieel gebruik.</w:t>
      </w:r>
    </w:p>
    <w:p w14:paraId="0AE5500D" w14:textId="77777777" w:rsidR="008B1E96" w:rsidRDefault="008B1E96" w:rsidP="00F85066">
      <w:pPr>
        <w:spacing w:line="274" w:lineRule="auto"/>
        <w:rPr>
          <w:rFonts w:ascii="Calibri" w:hAnsi="Calibri" w:cs="Calibri"/>
        </w:rPr>
      </w:pPr>
    </w:p>
    <w:p w14:paraId="28C735F0" w14:textId="77777777" w:rsidR="008B1E96" w:rsidRDefault="008B1E96" w:rsidP="00F85066">
      <w:pPr>
        <w:spacing w:line="274" w:lineRule="auto"/>
        <w:rPr>
          <w:rFonts w:ascii="Calibri" w:hAnsi="Calibri" w:cs="Calibri"/>
        </w:rPr>
      </w:pPr>
    </w:p>
    <w:p w14:paraId="437B46C6" w14:textId="71FC3218" w:rsidR="00116BDF" w:rsidRDefault="008B1E96" w:rsidP="00915D0F">
      <w:pPr>
        <w:rPr>
          <w:rFonts w:ascii="Calibri" w:hAnsi="Calibri" w:cs="Calibri"/>
        </w:rPr>
      </w:pPr>
      <w:r>
        <w:rPr>
          <w:rFonts w:ascii="Calibri" w:hAnsi="Calibri"/>
        </w:rPr>
        <w:lastRenderedPageBreak/>
        <w:t>Bijschrift 1: Het rail-in-rail-systeem bij de inschuifoplossing van 'Hawa Junior 100' biedt het voordeel dat montage en demontage op elk moment netjes kunnen worden uitgevoerd, zelfs wanneer de nis al klaar is om te worden geschilderd. Foto: Hawa Sliding Solutions</w:t>
      </w:r>
    </w:p>
    <w:p w14:paraId="55C299D6" w14:textId="77777777" w:rsidR="00E81127" w:rsidRDefault="00E81127" w:rsidP="00915D0F">
      <w:pPr>
        <w:rPr>
          <w:rFonts w:ascii="Calibri" w:hAnsi="Calibri" w:cs="Calibri"/>
        </w:rPr>
      </w:pPr>
    </w:p>
    <w:p w14:paraId="67F86AF8" w14:textId="0048942B" w:rsidR="00116BDF" w:rsidRDefault="00116BDF" w:rsidP="00915D0F">
      <w:pPr>
        <w:rPr>
          <w:rFonts w:ascii="Calibri" w:hAnsi="Calibri" w:cs="Calibri"/>
        </w:rPr>
      </w:pPr>
      <w:r>
        <w:rPr>
          <w:rFonts w:ascii="Calibri" w:hAnsi="Calibri"/>
        </w:rPr>
        <w:t>Bijschrift 2: Waar een conventionele draaideur met zijn grote zwaairadius voor rolstoelgebruikers vaak een lastig en zwaar obstakel vormt dat ingewikkelde manoeuvres vereist, maakt 'Hawa Junior 100' het openen van de deur voor iedereen even eenvoudig. Foto: Hawa Sliding Solutions</w:t>
      </w:r>
    </w:p>
    <w:p w14:paraId="68678909" w14:textId="77777777" w:rsidR="00E81127" w:rsidRDefault="00E81127" w:rsidP="00915D0F">
      <w:pPr>
        <w:rPr>
          <w:rFonts w:ascii="Calibri" w:hAnsi="Calibri" w:cs="Calibri"/>
        </w:rPr>
      </w:pPr>
    </w:p>
    <w:p w14:paraId="078DEE54" w14:textId="0AAE959C" w:rsidR="00116BDF" w:rsidRDefault="000869FF" w:rsidP="00915D0F">
      <w:pPr>
        <w:rPr>
          <w:rFonts w:ascii="Calibri" w:hAnsi="Calibri" w:cs="Calibri"/>
        </w:rPr>
      </w:pPr>
      <w:r>
        <w:rPr>
          <w:rFonts w:ascii="Calibri" w:hAnsi="Calibri"/>
        </w:rPr>
        <w:t>Bijschrift 3: Met één vinger te bedienen: Dankzij 'Hawa Junior 100' kunnen schuifdeuren moeiteloos worden geopend, met een kracht van minder dan 22 Newton. Foto: Hawa Sliding Solutions</w:t>
      </w:r>
    </w:p>
    <w:p w14:paraId="6E2BAD05" w14:textId="77777777" w:rsidR="00116BDF" w:rsidRDefault="00116BDF" w:rsidP="00915D0F">
      <w:pPr>
        <w:rPr>
          <w:rFonts w:ascii="Calibri" w:hAnsi="Calibri" w:cs="Calibri"/>
        </w:rPr>
      </w:pPr>
    </w:p>
    <w:p w14:paraId="4CF28566" w14:textId="5FC3C56D" w:rsidR="00116BDF" w:rsidRDefault="000869FF" w:rsidP="00915D0F">
      <w:pPr>
        <w:rPr>
          <w:rFonts w:ascii="Calibri" w:hAnsi="Calibri" w:cs="Calibri"/>
        </w:rPr>
      </w:pPr>
      <w:r>
        <w:rPr>
          <w:rFonts w:ascii="Calibri" w:hAnsi="Calibri"/>
        </w:rPr>
        <w:t>Bijschrift 4: Als integrale toegankelijkheid en inclusie tot de belangrijkste planningscriteria behoren, zijn schuifdeuren de eerste keuze. Ze lopen parallel aan de muur om ruimte te besparen, waardoor de volledige doorgangsbreedte en bewegingsvrijheid behouden blijven voor een soepel verloop. Foto: Hawa Sliding Solutions</w:t>
      </w:r>
    </w:p>
    <w:p w14:paraId="333E0AFD" w14:textId="77777777" w:rsidR="00167965" w:rsidRDefault="00167965" w:rsidP="00915D0F">
      <w:pPr>
        <w:rPr>
          <w:rFonts w:ascii="Calibri" w:hAnsi="Calibri" w:cs="Calibri"/>
        </w:rPr>
      </w:pPr>
    </w:p>
    <w:p w14:paraId="04FD646B" w14:textId="05AE6D27" w:rsidR="00167965" w:rsidRDefault="00167965" w:rsidP="00915D0F">
      <w:pPr>
        <w:rPr>
          <w:rFonts w:ascii="Calibri" w:hAnsi="Calibri" w:cs="Calibri"/>
        </w:rPr>
      </w:pPr>
      <w:r>
        <w:rPr>
          <w:rFonts w:ascii="Calibri" w:hAnsi="Calibri"/>
        </w:rPr>
        <w:t>Bijschrift 5: Nießing vervaardigt regelmatig schuifdeuren voor kamerhoge nismontage, waarbij gebruik wordt gemaakt van de nisuitvoering van het 'Hawa Junior 100'-systeem. Foto’s: Nießing-deuren</w:t>
      </w:r>
    </w:p>
    <w:p w14:paraId="2700710D" w14:textId="1ACE5903" w:rsidR="00116BDF" w:rsidRDefault="00116BDF" w:rsidP="00915D0F">
      <w:pPr>
        <w:rPr>
          <w:rFonts w:ascii="Calibri" w:hAnsi="Calibri" w:cs="Calibri"/>
        </w:rPr>
      </w:pPr>
    </w:p>
    <w:p w14:paraId="0967A100" w14:textId="1D82A588" w:rsidR="00FF0154" w:rsidRPr="00F25502" w:rsidRDefault="00FF0154" w:rsidP="00915D0F">
      <w:pPr>
        <w:rPr>
          <w:rFonts w:ascii="Calibri" w:hAnsi="Calibri" w:cs="Calibri"/>
        </w:rPr>
      </w:pPr>
      <w:r>
        <w:rPr>
          <w:rFonts w:ascii="Calibri" w:hAnsi="Calibri"/>
        </w:rPr>
        <w:t>Bijschrift 6: Voorbeeld van een schuifoplossing met twee vleugels dat voor de glaswand loopt, uitgevoerd met 'Hawa Junior 100'. Foto: Nießing-deuren</w:t>
      </w:r>
    </w:p>
    <w:sectPr w:rsidR="00FF0154" w:rsidRPr="00F25502" w:rsidSect="00DD0F27">
      <w:headerReference w:type="default" r:id="rId7"/>
      <w:pgSz w:w="11906" w:h="16838" w:code="9"/>
      <w:pgMar w:top="2835" w:right="3402"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B5D71" w14:textId="77777777" w:rsidR="004552EA" w:rsidRDefault="004552EA" w:rsidP="00F85066">
      <w:r>
        <w:separator/>
      </w:r>
    </w:p>
  </w:endnote>
  <w:endnote w:type="continuationSeparator" w:id="0">
    <w:p w14:paraId="20AFD4F5" w14:textId="77777777" w:rsidR="004552EA" w:rsidRDefault="004552EA" w:rsidP="00F85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0F444" w14:textId="77777777" w:rsidR="004552EA" w:rsidRDefault="004552EA" w:rsidP="00F85066">
      <w:r>
        <w:separator/>
      </w:r>
    </w:p>
  </w:footnote>
  <w:footnote w:type="continuationSeparator" w:id="0">
    <w:p w14:paraId="7851AE79" w14:textId="77777777" w:rsidR="004552EA" w:rsidRDefault="004552EA" w:rsidP="00F850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0C703" w14:textId="00856D6A" w:rsidR="00F85066" w:rsidRPr="00F85066" w:rsidRDefault="00F85066" w:rsidP="00F85066">
    <w:pPr>
      <w:pStyle w:val="Kopfzeile"/>
      <w:jc w:val="right"/>
      <w:rPr>
        <w:rFonts w:ascii="Calibri" w:hAnsi="Calibri" w:cs="Calibri"/>
        <w:sz w:val="20"/>
        <w:szCs w:val="20"/>
      </w:rPr>
    </w:pPr>
    <w:r w:rsidRPr="00F85066">
      <w:rPr>
        <w:rFonts w:ascii="Calibri" w:hAnsi="Calibri" w:cs="Calibri"/>
        <w:sz w:val="20"/>
        <w:szCs w:val="20"/>
      </w:rPr>
      <w:t>PR-nummer 10028-0036-07/2026</w:t>
    </w:r>
  </w:p>
  <w:p w14:paraId="330FB30E" w14:textId="77777777" w:rsidR="00F85066" w:rsidRPr="00F85066" w:rsidRDefault="00F85066" w:rsidP="00F85066">
    <w:pPr>
      <w:pStyle w:val="Kopfzeile"/>
      <w:jc w:val="right"/>
      <w:rPr>
        <w:rFonts w:ascii="Calibri" w:hAnsi="Calibri" w:cs="Calibri"/>
        <w:sz w:val="20"/>
        <w:szCs w:val="20"/>
      </w:rPr>
    </w:pPr>
    <w:r w:rsidRPr="00F85066">
      <w:rPr>
        <w:rFonts w:ascii="Calibri" w:hAnsi="Calibri" w:cs="Calibri"/>
        <w:sz w:val="20"/>
        <w:szCs w:val="20"/>
      </w:rPr>
      <w:t xml:space="preserve">Expertise voor paden en wanden </w:t>
    </w:r>
  </w:p>
  <w:p w14:paraId="6937B8A1" w14:textId="113D3F14" w:rsidR="00F85066" w:rsidRPr="00F85066" w:rsidRDefault="00F85066" w:rsidP="00F85066">
    <w:pPr>
      <w:pStyle w:val="Kopfzeile"/>
      <w:jc w:val="right"/>
      <w:rPr>
        <w:rFonts w:ascii="Calibri" w:hAnsi="Calibri" w:cs="Calibri"/>
        <w:sz w:val="20"/>
        <w:szCs w:val="20"/>
      </w:rPr>
    </w:pPr>
    <w:r w:rsidRPr="00F85066">
      <w:rPr>
        <w:rFonts w:ascii="Calibri" w:hAnsi="Calibri" w:cs="Calibri"/>
        <w:sz w:val="20"/>
        <w:szCs w:val="20"/>
      </w:rPr>
      <w:t>De veelzijdige kwaliteiten van een schuifbeslagsysteem</w:t>
    </w:r>
    <w:r>
      <w:rPr>
        <w:rFonts w:ascii="Calibri" w:hAnsi="Calibri" w:cs="Calibri"/>
        <w:sz w:val="20"/>
        <w:szCs w:val="20"/>
      </w:rPr>
      <w:t xml:space="preserve"> – pagina </w:t>
    </w:r>
    <w:r w:rsidRPr="00F85066">
      <w:rPr>
        <w:rFonts w:ascii="Calibri" w:hAnsi="Calibri" w:cs="Calibri"/>
        <w:sz w:val="20"/>
        <w:szCs w:val="20"/>
      </w:rPr>
      <w:fldChar w:fldCharType="begin"/>
    </w:r>
    <w:r w:rsidRPr="00F85066">
      <w:rPr>
        <w:rFonts w:ascii="Calibri" w:hAnsi="Calibri" w:cs="Calibri"/>
        <w:sz w:val="20"/>
        <w:szCs w:val="20"/>
      </w:rPr>
      <w:instrText>PAGE   \* MERGEFORMAT</w:instrText>
    </w:r>
    <w:r w:rsidRPr="00F85066">
      <w:rPr>
        <w:rFonts w:ascii="Calibri" w:hAnsi="Calibri" w:cs="Calibri"/>
        <w:sz w:val="20"/>
        <w:szCs w:val="20"/>
      </w:rPr>
      <w:fldChar w:fldCharType="separate"/>
    </w:r>
    <w:r w:rsidRPr="00F85066">
      <w:rPr>
        <w:rFonts w:ascii="Calibri" w:hAnsi="Calibri" w:cs="Calibri"/>
        <w:sz w:val="20"/>
        <w:szCs w:val="20"/>
        <w:lang w:val="de-DE"/>
      </w:rPr>
      <w:t>1</w:t>
    </w:r>
    <w:r w:rsidRPr="00F85066">
      <w:rPr>
        <w:rFonts w:ascii="Calibri" w:hAnsi="Calibri" w:cs="Calibri"/>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93287"/>
    <w:multiLevelType w:val="hybridMultilevel"/>
    <w:tmpl w:val="47A88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77713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DF"/>
    <w:rsid w:val="000112E2"/>
    <w:rsid w:val="000137A5"/>
    <w:rsid w:val="0002045A"/>
    <w:rsid w:val="0004694B"/>
    <w:rsid w:val="00072EF3"/>
    <w:rsid w:val="00073158"/>
    <w:rsid w:val="000869FF"/>
    <w:rsid w:val="00087EBA"/>
    <w:rsid w:val="000A1059"/>
    <w:rsid w:val="000C082F"/>
    <w:rsid w:val="000C10B2"/>
    <w:rsid w:val="000F3255"/>
    <w:rsid w:val="001151DF"/>
    <w:rsid w:val="00116BDF"/>
    <w:rsid w:val="0012173C"/>
    <w:rsid w:val="00130FF9"/>
    <w:rsid w:val="00167965"/>
    <w:rsid w:val="001779C0"/>
    <w:rsid w:val="001830C1"/>
    <w:rsid w:val="00190B02"/>
    <w:rsid w:val="001B77C2"/>
    <w:rsid w:val="002123AB"/>
    <w:rsid w:val="00214F97"/>
    <w:rsid w:val="00227D35"/>
    <w:rsid w:val="0024117B"/>
    <w:rsid w:val="00256F89"/>
    <w:rsid w:val="0025719B"/>
    <w:rsid w:val="002A4332"/>
    <w:rsid w:val="002C0EE8"/>
    <w:rsid w:val="002E34FE"/>
    <w:rsid w:val="00313C80"/>
    <w:rsid w:val="00351D47"/>
    <w:rsid w:val="0036058C"/>
    <w:rsid w:val="00386509"/>
    <w:rsid w:val="003B1402"/>
    <w:rsid w:val="003C1D7F"/>
    <w:rsid w:val="003C59CD"/>
    <w:rsid w:val="003E19D3"/>
    <w:rsid w:val="003F19C0"/>
    <w:rsid w:val="0040604C"/>
    <w:rsid w:val="00450300"/>
    <w:rsid w:val="004552EA"/>
    <w:rsid w:val="00490B19"/>
    <w:rsid w:val="00491BD3"/>
    <w:rsid w:val="004A0A8B"/>
    <w:rsid w:val="004C2B32"/>
    <w:rsid w:val="004E6B09"/>
    <w:rsid w:val="005149E0"/>
    <w:rsid w:val="0051520C"/>
    <w:rsid w:val="005202C5"/>
    <w:rsid w:val="005532CE"/>
    <w:rsid w:val="005668AF"/>
    <w:rsid w:val="00580569"/>
    <w:rsid w:val="0058517E"/>
    <w:rsid w:val="005D087F"/>
    <w:rsid w:val="005E206A"/>
    <w:rsid w:val="0061596F"/>
    <w:rsid w:val="00621ED6"/>
    <w:rsid w:val="00631FA3"/>
    <w:rsid w:val="00651994"/>
    <w:rsid w:val="00651BE2"/>
    <w:rsid w:val="00653146"/>
    <w:rsid w:val="006533FB"/>
    <w:rsid w:val="006622DE"/>
    <w:rsid w:val="00687FCA"/>
    <w:rsid w:val="006A2E0F"/>
    <w:rsid w:val="006B3F7E"/>
    <w:rsid w:val="006E55CB"/>
    <w:rsid w:val="006F5294"/>
    <w:rsid w:val="007105B1"/>
    <w:rsid w:val="00711AED"/>
    <w:rsid w:val="00725F38"/>
    <w:rsid w:val="007506DD"/>
    <w:rsid w:val="00755B92"/>
    <w:rsid w:val="0079011D"/>
    <w:rsid w:val="007932A3"/>
    <w:rsid w:val="007A2BFA"/>
    <w:rsid w:val="007B2628"/>
    <w:rsid w:val="007E6FA0"/>
    <w:rsid w:val="007F7251"/>
    <w:rsid w:val="00814653"/>
    <w:rsid w:val="0081742E"/>
    <w:rsid w:val="008366BB"/>
    <w:rsid w:val="0084475E"/>
    <w:rsid w:val="00861BDE"/>
    <w:rsid w:val="008756AB"/>
    <w:rsid w:val="008B1E96"/>
    <w:rsid w:val="008B4736"/>
    <w:rsid w:val="008C1182"/>
    <w:rsid w:val="008D1899"/>
    <w:rsid w:val="008E34BE"/>
    <w:rsid w:val="00915D0F"/>
    <w:rsid w:val="00926E17"/>
    <w:rsid w:val="009B649A"/>
    <w:rsid w:val="00A0128F"/>
    <w:rsid w:val="00A31A58"/>
    <w:rsid w:val="00A32C97"/>
    <w:rsid w:val="00A33760"/>
    <w:rsid w:val="00A37FD8"/>
    <w:rsid w:val="00A47176"/>
    <w:rsid w:val="00A627DF"/>
    <w:rsid w:val="00A86BAA"/>
    <w:rsid w:val="00B83853"/>
    <w:rsid w:val="00BA642B"/>
    <w:rsid w:val="00BB052A"/>
    <w:rsid w:val="00BB5A0E"/>
    <w:rsid w:val="00C665E3"/>
    <w:rsid w:val="00C80F15"/>
    <w:rsid w:val="00C819D4"/>
    <w:rsid w:val="00CB009E"/>
    <w:rsid w:val="00CE0949"/>
    <w:rsid w:val="00D011D1"/>
    <w:rsid w:val="00D56936"/>
    <w:rsid w:val="00D60157"/>
    <w:rsid w:val="00DB493C"/>
    <w:rsid w:val="00DD0F27"/>
    <w:rsid w:val="00DD5AE4"/>
    <w:rsid w:val="00DF0693"/>
    <w:rsid w:val="00E30C0C"/>
    <w:rsid w:val="00E52293"/>
    <w:rsid w:val="00E564A7"/>
    <w:rsid w:val="00E65273"/>
    <w:rsid w:val="00E714DF"/>
    <w:rsid w:val="00E7662C"/>
    <w:rsid w:val="00E81127"/>
    <w:rsid w:val="00EC6CC7"/>
    <w:rsid w:val="00EF1FB5"/>
    <w:rsid w:val="00F04B6D"/>
    <w:rsid w:val="00F13C43"/>
    <w:rsid w:val="00F25502"/>
    <w:rsid w:val="00F37E73"/>
    <w:rsid w:val="00F5259D"/>
    <w:rsid w:val="00F734E5"/>
    <w:rsid w:val="00F85066"/>
    <w:rsid w:val="00F929B4"/>
    <w:rsid w:val="00FA7136"/>
    <w:rsid w:val="00FE4244"/>
    <w:rsid w:val="00FF01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36824"/>
  <w15:chartTrackingRefBased/>
  <w15:docId w15:val="{2C601674-9D47-439B-B87B-475E5D5F0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714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714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714D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714D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714D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714DF"/>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714DF"/>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714DF"/>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714DF"/>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714D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714D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714D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714D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714D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714D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714D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714D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714DF"/>
    <w:rPr>
      <w:rFonts w:eastAsiaTheme="majorEastAsia" w:cstheme="majorBidi"/>
      <w:color w:val="272727" w:themeColor="text1" w:themeTint="D8"/>
    </w:rPr>
  </w:style>
  <w:style w:type="paragraph" w:styleId="Titel">
    <w:name w:val="Title"/>
    <w:basedOn w:val="Standard"/>
    <w:next w:val="Standard"/>
    <w:link w:val="TitelZchn"/>
    <w:uiPriority w:val="10"/>
    <w:qFormat/>
    <w:rsid w:val="00E714D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714D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714DF"/>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714D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714DF"/>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714DF"/>
    <w:rPr>
      <w:i/>
      <w:iCs/>
      <w:color w:val="404040" w:themeColor="text1" w:themeTint="BF"/>
    </w:rPr>
  </w:style>
  <w:style w:type="paragraph" w:styleId="Listenabsatz">
    <w:name w:val="List Paragraph"/>
    <w:basedOn w:val="Standard"/>
    <w:uiPriority w:val="34"/>
    <w:qFormat/>
    <w:rsid w:val="00E714DF"/>
    <w:pPr>
      <w:ind w:left="720"/>
      <w:contextualSpacing/>
    </w:pPr>
  </w:style>
  <w:style w:type="character" w:styleId="IntensiveHervorhebung">
    <w:name w:val="Intense Emphasis"/>
    <w:basedOn w:val="Absatz-Standardschriftart"/>
    <w:uiPriority w:val="21"/>
    <w:qFormat/>
    <w:rsid w:val="00E714DF"/>
    <w:rPr>
      <w:i/>
      <w:iCs/>
      <w:color w:val="0F4761" w:themeColor="accent1" w:themeShade="BF"/>
    </w:rPr>
  </w:style>
  <w:style w:type="paragraph" w:styleId="IntensivesZitat">
    <w:name w:val="Intense Quote"/>
    <w:basedOn w:val="Standard"/>
    <w:next w:val="Standard"/>
    <w:link w:val="IntensivesZitatZchn"/>
    <w:uiPriority w:val="30"/>
    <w:qFormat/>
    <w:rsid w:val="00E714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714DF"/>
    <w:rPr>
      <w:i/>
      <w:iCs/>
      <w:color w:val="0F4761" w:themeColor="accent1" w:themeShade="BF"/>
    </w:rPr>
  </w:style>
  <w:style w:type="character" w:styleId="IntensiverVerweis">
    <w:name w:val="Intense Reference"/>
    <w:basedOn w:val="Absatz-Standardschriftart"/>
    <w:uiPriority w:val="32"/>
    <w:qFormat/>
    <w:rsid w:val="00E714DF"/>
    <w:rPr>
      <w:b/>
      <w:bCs/>
      <w:smallCaps/>
      <w:color w:val="0F4761" w:themeColor="accent1" w:themeShade="BF"/>
      <w:spacing w:val="5"/>
    </w:rPr>
  </w:style>
  <w:style w:type="paragraph" w:styleId="Kopfzeile">
    <w:name w:val="header"/>
    <w:basedOn w:val="Standard"/>
    <w:link w:val="KopfzeileZchn"/>
    <w:uiPriority w:val="99"/>
    <w:unhideWhenUsed/>
    <w:rsid w:val="00F85066"/>
    <w:pPr>
      <w:tabs>
        <w:tab w:val="center" w:pos="4536"/>
        <w:tab w:val="right" w:pos="9072"/>
      </w:tabs>
    </w:pPr>
  </w:style>
  <w:style w:type="character" w:customStyle="1" w:styleId="KopfzeileZchn">
    <w:name w:val="Kopfzeile Zchn"/>
    <w:basedOn w:val="Absatz-Standardschriftart"/>
    <w:link w:val="Kopfzeile"/>
    <w:uiPriority w:val="99"/>
    <w:rsid w:val="00F85066"/>
  </w:style>
  <w:style w:type="paragraph" w:styleId="Fuzeile">
    <w:name w:val="footer"/>
    <w:basedOn w:val="Standard"/>
    <w:link w:val="FuzeileZchn"/>
    <w:uiPriority w:val="99"/>
    <w:unhideWhenUsed/>
    <w:rsid w:val="00F85066"/>
    <w:pPr>
      <w:tabs>
        <w:tab w:val="center" w:pos="4536"/>
        <w:tab w:val="right" w:pos="9072"/>
      </w:tabs>
    </w:pPr>
  </w:style>
  <w:style w:type="character" w:customStyle="1" w:styleId="FuzeileZchn">
    <w:name w:val="Fußzeile Zchn"/>
    <w:basedOn w:val="Absatz-Standardschriftart"/>
    <w:link w:val="Fuzeile"/>
    <w:uiPriority w:val="99"/>
    <w:rsid w:val="00F85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933</Words>
  <Characters>5804</Characters>
  <Application>Microsoft Office Word</Application>
  <DocSecurity>0</DocSecurity>
  <Lines>131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Hannemann</dc:creator>
  <cp:keywords/>
  <dc:description/>
  <cp:lastModifiedBy>Bianca Hannemann</cp:lastModifiedBy>
  <cp:revision>2</cp:revision>
  <cp:lastPrinted>2026-04-15T16:10:00Z</cp:lastPrinted>
  <dcterms:created xsi:type="dcterms:W3CDTF">2026-07-30T15:47:00Z</dcterms:created>
  <dcterms:modified xsi:type="dcterms:W3CDTF">2026-07-30T15:47:00Z</dcterms:modified>
</cp:coreProperties>
</file>