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A9AF" w14:textId="77777777" w:rsidR="0064608E" w:rsidRPr="0064608E" w:rsidRDefault="0064608E">
      <w:pPr>
        <w:rPr>
          <w:rFonts w:ascii="Calibri" w:hAnsi="Calibri" w:cs="Calibri"/>
          <w:sz w:val="20"/>
          <w:szCs w:val="20"/>
        </w:rPr>
      </w:pPr>
      <w:r w:rsidRPr="0064608E">
        <w:rPr>
          <w:rFonts w:ascii="Calibri" w:hAnsi="Calibri" w:cs="Calibri"/>
          <w:sz w:val="20"/>
          <w:szCs w:val="20"/>
        </w:rPr>
        <w:t>PR-Nr. 10035-0005-08/2026</w:t>
      </w:r>
    </w:p>
    <w:p w14:paraId="38028C62" w14:textId="77777777" w:rsidR="0064608E" w:rsidRDefault="0064608E">
      <w:pPr>
        <w:rPr>
          <w:rFonts w:ascii="Calibri" w:hAnsi="Calibri" w:cs="Calibri"/>
          <w:b/>
          <w:bCs/>
          <w:sz w:val="28"/>
          <w:szCs w:val="28"/>
        </w:rPr>
      </w:pPr>
    </w:p>
    <w:p w14:paraId="27792BF6" w14:textId="3D2E65C2" w:rsidR="00D119B8" w:rsidRPr="00574C9A" w:rsidRDefault="00ED2370">
      <w:pPr>
        <w:rPr>
          <w:rFonts w:ascii="Calibri" w:hAnsi="Calibri" w:cs="Calibri"/>
          <w:b/>
          <w:bCs/>
          <w:sz w:val="28"/>
          <w:szCs w:val="28"/>
        </w:rPr>
      </w:pPr>
      <w:r>
        <w:rPr>
          <w:rFonts w:ascii="Calibri" w:hAnsi="Calibri" w:cs="Calibri"/>
          <w:b/>
          <w:bCs/>
          <w:sz w:val="28"/>
          <w:szCs w:val="28"/>
        </w:rPr>
        <w:t>Inspiration in</w:t>
      </w:r>
      <w:r w:rsidR="00D119B8" w:rsidRPr="00574C9A">
        <w:rPr>
          <w:rFonts w:ascii="Calibri" w:hAnsi="Calibri" w:cs="Calibri"/>
          <w:b/>
          <w:bCs/>
          <w:sz w:val="28"/>
          <w:szCs w:val="28"/>
        </w:rPr>
        <w:t xml:space="preserve"> </w:t>
      </w:r>
      <w:r w:rsidR="00A0299F" w:rsidRPr="00574C9A">
        <w:rPr>
          <w:rFonts w:ascii="Calibri" w:hAnsi="Calibri" w:cs="Calibri"/>
          <w:b/>
          <w:bCs/>
          <w:sz w:val="28"/>
          <w:szCs w:val="28"/>
        </w:rPr>
        <w:t>Schwarz</w:t>
      </w:r>
      <w:r w:rsidR="00396DBF" w:rsidRPr="00574C9A">
        <w:rPr>
          <w:rFonts w:ascii="Calibri" w:hAnsi="Calibri" w:cs="Calibri"/>
          <w:b/>
          <w:bCs/>
          <w:sz w:val="28"/>
          <w:szCs w:val="28"/>
        </w:rPr>
        <w:t xml:space="preserve"> &amp; </w:t>
      </w:r>
      <w:r w:rsidR="00A0299F" w:rsidRPr="00574C9A">
        <w:rPr>
          <w:rFonts w:ascii="Calibri" w:hAnsi="Calibri" w:cs="Calibri"/>
          <w:b/>
          <w:bCs/>
          <w:sz w:val="28"/>
          <w:szCs w:val="28"/>
        </w:rPr>
        <w:t>Weiß</w:t>
      </w:r>
    </w:p>
    <w:p w14:paraId="148616DB" w14:textId="500EFC72" w:rsidR="00A0299F" w:rsidRPr="00574C9A" w:rsidRDefault="00BC13D3" w:rsidP="00CC2839">
      <w:pPr>
        <w:rPr>
          <w:rFonts w:ascii="Calibri" w:hAnsi="Calibri" w:cs="Calibri"/>
          <w:b/>
          <w:bCs/>
        </w:rPr>
      </w:pPr>
      <w:r w:rsidRPr="00574C9A">
        <w:rPr>
          <w:rFonts w:ascii="Calibri" w:hAnsi="Calibri" w:cs="Calibri"/>
          <w:b/>
          <w:bCs/>
        </w:rPr>
        <w:t>Gebäudehülle vereint</w:t>
      </w:r>
      <w:r w:rsidR="00574C9A" w:rsidRPr="00574C9A">
        <w:rPr>
          <w:rFonts w:ascii="Calibri" w:hAnsi="Calibri" w:cs="Calibri"/>
          <w:b/>
          <w:bCs/>
        </w:rPr>
        <w:t xml:space="preserve"> den Anspruch an Design und Dynamik</w:t>
      </w:r>
    </w:p>
    <w:p w14:paraId="2119815B" w14:textId="77777777" w:rsidR="00AC327C" w:rsidRDefault="00AC327C" w:rsidP="00CC2839">
      <w:pPr>
        <w:rPr>
          <w:rFonts w:ascii="Calibri" w:hAnsi="Calibri" w:cs="Calibri"/>
          <w:b/>
          <w:bCs/>
        </w:rPr>
      </w:pPr>
    </w:p>
    <w:p w14:paraId="7DB6FED1" w14:textId="21908DE3" w:rsidR="008748D5" w:rsidRDefault="00AC327C" w:rsidP="0064608E">
      <w:pPr>
        <w:spacing w:line="274" w:lineRule="auto"/>
        <w:rPr>
          <w:rFonts w:ascii="Calibri" w:hAnsi="Calibri" w:cs="Calibri"/>
          <w:b/>
          <w:bCs/>
        </w:rPr>
      </w:pPr>
      <w:r w:rsidRPr="00AC327C">
        <w:rPr>
          <w:rFonts w:ascii="Calibri" w:hAnsi="Calibri" w:cs="Calibri"/>
          <w:b/>
          <w:bCs/>
        </w:rPr>
        <w:t xml:space="preserve">Hier </w:t>
      </w:r>
      <w:r w:rsidR="008748D5">
        <w:rPr>
          <w:rFonts w:ascii="Calibri" w:hAnsi="Calibri" w:cs="Calibri"/>
          <w:b/>
          <w:bCs/>
        </w:rPr>
        <w:t xml:space="preserve">sitzt alles. Nicht nur, weil </w:t>
      </w:r>
      <w:r w:rsidRPr="00AC327C">
        <w:rPr>
          <w:rFonts w:ascii="Calibri" w:hAnsi="Calibri" w:cs="Calibri"/>
          <w:b/>
          <w:bCs/>
        </w:rPr>
        <w:t xml:space="preserve">in diesem Gebäude </w:t>
      </w:r>
      <w:r w:rsidR="00BC13D3">
        <w:rPr>
          <w:rFonts w:ascii="Calibri" w:hAnsi="Calibri" w:cs="Calibri"/>
          <w:b/>
          <w:bCs/>
        </w:rPr>
        <w:t xml:space="preserve">nachhaltige </w:t>
      </w:r>
      <w:r w:rsidRPr="00AC327C">
        <w:rPr>
          <w:rFonts w:ascii="Calibri" w:hAnsi="Calibri" w:cs="Calibri"/>
          <w:b/>
          <w:bCs/>
        </w:rPr>
        <w:t>Stuhlkonzepte für</w:t>
      </w:r>
      <w:r w:rsidR="008748D5">
        <w:rPr>
          <w:rFonts w:ascii="Calibri" w:hAnsi="Calibri" w:cs="Calibri"/>
          <w:b/>
          <w:bCs/>
        </w:rPr>
        <w:t xml:space="preserve"> das</w:t>
      </w:r>
      <w:r w:rsidRPr="00AC327C">
        <w:rPr>
          <w:rFonts w:ascii="Calibri" w:hAnsi="Calibri" w:cs="Calibri"/>
          <w:b/>
          <w:bCs/>
        </w:rPr>
        <w:t xml:space="preserve"> moderne Büro, das anspruchsvolle Zuhause oder die gehobene Gastronomie</w:t>
      </w:r>
      <w:r w:rsidR="008748D5">
        <w:rPr>
          <w:rFonts w:ascii="Calibri" w:hAnsi="Calibri" w:cs="Calibri"/>
          <w:b/>
          <w:bCs/>
        </w:rPr>
        <w:t xml:space="preserve"> entstehen</w:t>
      </w:r>
      <w:r w:rsidR="00396DBF">
        <w:rPr>
          <w:rFonts w:ascii="Calibri" w:hAnsi="Calibri" w:cs="Calibri"/>
          <w:b/>
          <w:bCs/>
        </w:rPr>
        <w:t>. S</w:t>
      </w:r>
      <w:r w:rsidR="008748D5">
        <w:rPr>
          <w:rFonts w:ascii="Calibri" w:hAnsi="Calibri" w:cs="Calibri"/>
          <w:b/>
          <w:bCs/>
        </w:rPr>
        <w:t>ondern auch, weil die radikale Reduktion</w:t>
      </w:r>
      <w:r w:rsidR="00300A08">
        <w:rPr>
          <w:rFonts w:ascii="Calibri" w:hAnsi="Calibri" w:cs="Calibri"/>
          <w:b/>
          <w:bCs/>
        </w:rPr>
        <w:t xml:space="preserve"> </w:t>
      </w:r>
      <w:r w:rsidR="00533EB2">
        <w:rPr>
          <w:rFonts w:ascii="Calibri" w:hAnsi="Calibri" w:cs="Calibri"/>
          <w:b/>
          <w:bCs/>
        </w:rPr>
        <w:t>im</w:t>
      </w:r>
      <w:r w:rsidR="00300A08">
        <w:rPr>
          <w:rFonts w:ascii="Calibri" w:hAnsi="Calibri" w:cs="Calibri"/>
          <w:b/>
          <w:bCs/>
        </w:rPr>
        <w:t xml:space="preserve"> architektonischen Entwurf</w:t>
      </w:r>
      <w:r w:rsidR="008748D5">
        <w:rPr>
          <w:rFonts w:ascii="Calibri" w:hAnsi="Calibri" w:cs="Calibri"/>
          <w:b/>
          <w:bCs/>
        </w:rPr>
        <w:t xml:space="preserve"> </w:t>
      </w:r>
      <w:r w:rsidR="00396DBF">
        <w:rPr>
          <w:rFonts w:ascii="Calibri" w:hAnsi="Calibri" w:cs="Calibri"/>
          <w:b/>
          <w:bCs/>
        </w:rPr>
        <w:t>in Bezug auf</w:t>
      </w:r>
      <w:r w:rsidR="008748D5">
        <w:rPr>
          <w:rFonts w:ascii="Calibri" w:hAnsi="Calibri" w:cs="Calibri"/>
          <w:b/>
          <w:bCs/>
        </w:rPr>
        <w:t xml:space="preserve"> Konstruktion, Material und Oberflächen absolute Präzision verlangt</w:t>
      </w:r>
      <w:r w:rsidR="00300A08">
        <w:rPr>
          <w:rFonts w:ascii="Calibri" w:hAnsi="Calibri" w:cs="Calibri"/>
          <w:b/>
          <w:bCs/>
        </w:rPr>
        <w:t>e</w:t>
      </w:r>
      <w:r w:rsidR="008748D5">
        <w:rPr>
          <w:rFonts w:ascii="Calibri" w:hAnsi="Calibri" w:cs="Calibri"/>
          <w:b/>
          <w:bCs/>
        </w:rPr>
        <w:t xml:space="preserve">. </w:t>
      </w:r>
      <w:r w:rsidR="00533EB2">
        <w:rPr>
          <w:rFonts w:ascii="Calibri" w:hAnsi="Calibri" w:cs="Calibri"/>
          <w:b/>
          <w:bCs/>
        </w:rPr>
        <w:t>Die</w:t>
      </w:r>
      <w:r w:rsidR="00300A08">
        <w:rPr>
          <w:rFonts w:ascii="Calibri" w:hAnsi="Calibri" w:cs="Calibri"/>
          <w:b/>
          <w:bCs/>
        </w:rPr>
        <w:t xml:space="preserve"> Architekten folgten einem</w:t>
      </w:r>
      <w:r w:rsidR="000C4442">
        <w:rPr>
          <w:rFonts w:ascii="Calibri" w:hAnsi="Calibri" w:cs="Calibri"/>
          <w:b/>
          <w:bCs/>
        </w:rPr>
        <w:t xml:space="preserve"> konzeptionellen Ansatz</w:t>
      </w:r>
      <w:r w:rsidR="00300A08">
        <w:rPr>
          <w:rFonts w:ascii="Calibri" w:hAnsi="Calibri" w:cs="Calibri"/>
          <w:b/>
          <w:bCs/>
        </w:rPr>
        <w:t xml:space="preserve"> des </w:t>
      </w:r>
      <w:r w:rsidR="00F961FA">
        <w:rPr>
          <w:rFonts w:ascii="Calibri" w:hAnsi="Calibri" w:cs="Calibri"/>
          <w:b/>
          <w:bCs/>
        </w:rPr>
        <w:t xml:space="preserve">mit dem Ort verwurzelten </w:t>
      </w:r>
      <w:r w:rsidR="00300A08">
        <w:rPr>
          <w:rFonts w:ascii="Calibri" w:hAnsi="Calibri" w:cs="Calibri"/>
          <w:b/>
          <w:bCs/>
        </w:rPr>
        <w:t>Bauherrn</w:t>
      </w:r>
      <w:r w:rsidR="00533EB2">
        <w:rPr>
          <w:rFonts w:ascii="Calibri" w:hAnsi="Calibri" w:cs="Calibri"/>
          <w:b/>
          <w:bCs/>
        </w:rPr>
        <w:t xml:space="preserve"> und schufen einen </w:t>
      </w:r>
      <w:r w:rsidR="00051607">
        <w:rPr>
          <w:rFonts w:ascii="Calibri" w:hAnsi="Calibri" w:cs="Calibri"/>
          <w:b/>
          <w:bCs/>
        </w:rPr>
        <w:t>in dieser Form einzigartige</w:t>
      </w:r>
      <w:r w:rsidR="00533EB2">
        <w:rPr>
          <w:rFonts w:ascii="Calibri" w:hAnsi="Calibri" w:cs="Calibri"/>
          <w:b/>
          <w:bCs/>
        </w:rPr>
        <w:t>n</w:t>
      </w:r>
      <w:r w:rsidR="00051607">
        <w:rPr>
          <w:rFonts w:ascii="Calibri" w:hAnsi="Calibri" w:cs="Calibri"/>
          <w:b/>
          <w:bCs/>
        </w:rPr>
        <w:t xml:space="preserve"> </w:t>
      </w:r>
      <w:r w:rsidR="00051607" w:rsidRPr="00051607">
        <w:rPr>
          <w:rFonts w:ascii="Calibri" w:hAnsi="Calibri" w:cs="Calibri"/>
          <w:b/>
          <w:bCs/>
        </w:rPr>
        <w:t>Gewerbebau</w:t>
      </w:r>
      <w:r w:rsidR="00051607">
        <w:rPr>
          <w:rFonts w:ascii="Calibri" w:hAnsi="Calibri" w:cs="Calibri"/>
          <w:b/>
          <w:bCs/>
        </w:rPr>
        <w:t xml:space="preserve"> mit markanter Gebäudehülle: </w:t>
      </w:r>
      <w:r w:rsidR="007A1C53">
        <w:rPr>
          <w:rFonts w:ascii="Calibri" w:hAnsi="Calibri" w:cs="Calibri"/>
          <w:b/>
          <w:bCs/>
        </w:rPr>
        <w:t>Ü</w:t>
      </w:r>
      <w:r w:rsidR="00860467">
        <w:rPr>
          <w:rFonts w:ascii="Calibri" w:hAnsi="Calibri" w:cs="Calibri"/>
          <w:b/>
          <w:bCs/>
        </w:rPr>
        <w:t xml:space="preserve">berdimensionale </w:t>
      </w:r>
      <w:r w:rsidR="00F053E3">
        <w:rPr>
          <w:rFonts w:ascii="Calibri" w:hAnsi="Calibri" w:cs="Calibri"/>
          <w:b/>
          <w:bCs/>
        </w:rPr>
        <w:t>Glasfenster</w:t>
      </w:r>
      <w:r w:rsidR="00860467">
        <w:rPr>
          <w:rFonts w:ascii="Calibri" w:hAnsi="Calibri" w:cs="Calibri"/>
          <w:b/>
          <w:bCs/>
        </w:rPr>
        <w:t xml:space="preserve"> </w:t>
      </w:r>
      <w:r w:rsidR="007A1C53">
        <w:rPr>
          <w:rFonts w:ascii="Calibri" w:hAnsi="Calibri" w:cs="Calibri"/>
          <w:b/>
          <w:bCs/>
        </w:rPr>
        <w:t xml:space="preserve">treffen auf </w:t>
      </w:r>
      <w:r w:rsidR="00F053E3">
        <w:rPr>
          <w:rFonts w:ascii="Calibri" w:hAnsi="Calibri" w:cs="Calibri"/>
          <w:b/>
          <w:bCs/>
        </w:rPr>
        <w:t>schwarze</w:t>
      </w:r>
      <w:r w:rsidR="007A1C53">
        <w:rPr>
          <w:rFonts w:ascii="Calibri" w:hAnsi="Calibri" w:cs="Calibri"/>
          <w:b/>
          <w:bCs/>
        </w:rPr>
        <w:t xml:space="preserve"> und weiße</w:t>
      </w:r>
      <w:r w:rsidR="00F053E3">
        <w:rPr>
          <w:rFonts w:ascii="Calibri" w:hAnsi="Calibri" w:cs="Calibri"/>
          <w:b/>
          <w:bCs/>
        </w:rPr>
        <w:t>,</w:t>
      </w:r>
      <w:r w:rsidR="00860467">
        <w:rPr>
          <w:rFonts w:ascii="Calibri" w:hAnsi="Calibri" w:cs="Calibri"/>
          <w:b/>
          <w:bCs/>
        </w:rPr>
        <w:t xml:space="preserve"> </w:t>
      </w:r>
      <w:r w:rsidR="007C4403">
        <w:rPr>
          <w:rFonts w:ascii="Calibri" w:hAnsi="Calibri" w:cs="Calibri"/>
          <w:b/>
          <w:bCs/>
        </w:rPr>
        <w:t>speziell</w:t>
      </w:r>
      <w:r w:rsidR="00860467">
        <w:rPr>
          <w:rFonts w:ascii="Calibri" w:hAnsi="Calibri" w:cs="Calibri"/>
          <w:b/>
          <w:bCs/>
        </w:rPr>
        <w:t xml:space="preserve"> zugeschnittene </w:t>
      </w:r>
      <w:r w:rsidR="008748D5" w:rsidRPr="008748D5">
        <w:rPr>
          <w:rFonts w:ascii="Calibri" w:hAnsi="Calibri" w:cs="Calibri"/>
          <w:b/>
          <w:bCs/>
        </w:rPr>
        <w:t xml:space="preserve">„Trespa </w:t>
      </w:r>
      <w:proofErr w:type="spellStart"/>
      <w:r w:rsidR="008748D5" w:rsidRPr="008748D5">
        <w:rPr>
          <w:rFonts w:ascii="Calibri" w:hAnsi="Calibri" w:cs="Calibri"/>
          <w:b/>
          <w:bCs/>
        </w:rPr>
        <w:t>Meteon</w:t>
      </w:r>
      <w:proofErr w:type="spellEnd"/>
      <w:r w:rsidR="008748D5" w:rsidRPr="008748D5">
        <w:rPr>
          <w:rFonts w:ascii="Calibri" w:hAnsi="Calibri" w:cs="Calibri"/>
          <w:b/>
          <w:bCs/>
        </w:rPr>
        <w:t>“</w:t>
      </w:r>
      <w:r w:rsidR="001E5970">
        <w:rPr>
          <w:rFonts w:ascii="Calibri" w:hAnsi="Calibri" w:cs="Calibri"/>
          <w:b/>
          <w:bCs/>
        </w:rPr>
        <w:t>-Fassadenplatten</w:t>
      </w:r>
      <w:r w:rsidR="0013294D">
        <w:rPr>
          <w:rFonts w:ascii="Calibri" w:hAnsi="Calibri" w:cs="Calibri"/>
          <w:b/>
          <w:bCs/>
        </w:rPr>
        <w:t xml:space="preserve">. Gemeinsam tragen sie </w:t>
      </w:r>
      <w:r w:rsidR="007A1C53">
        <w:rPr>
          <w:rFonts w:ascii="Calibri" w:hAnsi="Calibri" w:cs="Calibri"/>
          <w:b/>
          <w:bCs/>
        </w:rPr>
        <w:t>die</w:t>
      </w:r>
      <w:r w:rsidR="008748D5" w:rsidRPr="008748D5">
        <w:rPr>
          <w:rFonts w:ascii="Calibri" w:hAnsi="Calibri" w:cs="Calibri"/>
          <w:b/>
          <w:bCs/>
        </w:rPr>
        <w:t xml:space="preserve"> Philosophie vom dynamischen Sitzen, bei dem Design, Bewegung und Freiraum harmonisch zusammenwirken, nach außen.</w:t>
      </w:r>
    </w:p>
    <w:p w14:paraId="5D5A4971" w14:textId="77777777" w:rsidR="008748D5" w:rsidRDefault="008748D5" w:rsidP="0064608E">
      <w:pPr>
        <w:spacing w:line="274" w:lineRule="auto"/>
        <w:rPr>
          <w:rFonts w:ascii="Calibri" w:hAnsi="Calibri" w:cs="Calibri"/>
          <w:b/>
          <w:bCs/>
        </w:rPr>
      </w:pPr>
    </w:p>
    <w:p w14:paraId="114DDD85" w14:textId="4F557BF6" w:rsidR="00130D02" w:rsidRDefault="00F961FA" w:rsidP="0064608E">
      <w:pPr>
        <w:spacing w:line="274" w:lineRule="auto"/>
        <w:rPr>
          <w:rFonts w:ascii="Calibri" w:hAnsi="Calibri" w:cs="Calibri"/>
        </w:rPr>
      </w:pPr>
      <w:r>
        <w:rPr>
          <w:rFonts w:ascii="Calibri" w:hAnsi="Calibri" w:cs="Calibri"/>
        </w:rPr>
        <w:t xml:space="preserve">Wie verleiht man einem Gewerbebau eine Seele? </w:t>
      </w:r>
      <w:r w:rsidR="00130D02">
        <w:rPr>
          <w:rFonts w:ascii="Calibri" w:hAnsi="Calibri" w:cs="Calibri"/>
        </w:rPr>
        <w:t xml:space="preserve">Indem man </w:t>
      </w:r>
      <w:r w:rsidR="0032138E">
        <w:rPr>
          <w:rFonts w:ascii="Calibri" w:hAnsi="Calibri" w:cs="Calibri"/>
        </w:rPr>
        <w:t>schätzt und erhält, woher man kommt</w:t>
      </w:r>
      <w:r w:rsidR="00130D02">
        <w:rPr>
          <w:rFonts w:ascii="Calibri" w:hAnsi="Calibri" w:cs="Calibri"/>
        </w:rPr>
        <w:t xml:space="preserve">, könnte die Antwort von Peter und Rainer Wagner lauten. Denn beim Bau des Wagner Design Lab im schwäbischen </w:t>
      </w:r>
      <w:proofErr w:type="spellStart"/>
      <w:r w:rsidR="00130D02" w:rsidRPr="00130D02">
        <w:rPr>
          <w:rFonts w:ascii="Calibri" w:hAnsi="Calibri" w:cs="Calibri"/>
        </w:rPr>
        <w:t>Langenneufnach</w:t>
      </w:r>
      <w:proofErr w:type="spellEnd"/>
      <w:r w:rsidR="00130D02">
        <w:rPr>
          <w:rFonts w:ascii="Calibri" w:hAnsi="Calibri" w:cs="Calibri"/>
        </w:rPr>
        <w:t xml:space="preserve"> hatte für die Brüder oberste Priorität, ihr</w:t>
      </w:r>
      <w:r w:rsidR="00140588" w:rsidRPr="005C3627">
        <w:rPr>
          <w:rFonts w:ascii="Calibri" w:hAnsi="Calibri" w:cs="Calibri"/>
        </w:rPr>
        <w:t xml:space="preserve"> </w:t>
      </w:r>
      <w:r w:rsidR="004A2DEB">
        <w:rPr>
          <w:rFonts w:ascii="Calibri" w:hAnsi="Calibri" w:cs="Calibri"/>
        </w:rPr>
        <w:t xml:space="preserve">mit positiver Energie </w:t>
      </w:r>
      <w:r w:rsidR="00033D74">
        <w:rPr>
          <w:rFonts w:ascii="Calibri" w:hAnsi="Calibri" w:cs="Calibri"/>
        </w:rPr>
        <w:t>aufgeladenes</w:t>
      </w:r>
      <w:r w:rsidR="004A2DEB">
        <w:rPr>
          <w:rFonts w:ascii="Calibri" w:hAnsi="Calibri" w:cs="Calibri"/>
        </w:rPr>
        <w:t xml:space="preserve"> </w:t>
      </w:r>
      <w:r w:rsidR="00140588" w:rsidRPr="005C3627">
        <w:rPr>
          <w:rFonts w:ascii="Calibri" w:hAnsi="Calibri" w:cs="Calibri"/>
        </w:rPr>
        <w:t>Elternhaus</w:t>
      </w:r>
      <w:r w:rsidR="00FD1938" w:rsidRPr="005C3627">
        <w:rPr>
          <w:rFonts w:ascii="Calibri" w:hAnsi="Calibri" w:cs="Calibri"/>
        </w:rPr>
        <w:t xml:space="preserve">, </w:t>
      </w:r>
      <w:r w:rsidR="00130D02">
        <w:rPr>
          <w:rFonts w:ascii="Calibri" w:hAnsi="Calibri" w:cs="Calibri"/>
        </w:rPr>
        <w:t xml:space="preserve">gleichzeitig </w:t>
      </w:r>
      <w:r w:rsidR="00FD1938" w:rsidRPr="005C3627">
        <w:rPr>
          <w:rFonts w:ascii="Calibri" w:hAnsi="Calibri" w:cs="Calibri"/>
        </w:rPr>
        <w:t>Keimzelle des Unternehmens Topstar</w:t>
      </w:r>
      <w:r w:rsidR="00EF5839" w:rsidRPr="005C3627">
        <w:rPr>
          <w:rFonts w:ascii="Calibri" w:hAnsi="Calibri" w:cs="Calibri"/>
        </w:rPr>
        <w:t>,</w:t>
      </w:r>
      <w:r w:rsidR="00FD1938" w:rsidRPr="005C3627">
        <w:rPr>
          <w:rFonts w:ascii="Calibri" w:hAnsi="Calibri" w:cs="Calibri"/>
        </w:rPr>
        <w:t xml:space="preserve"> als Zeichen soliden Unternehmertums zu erhalten</w:t>
      </w:r>
      <w:r w:rsidR="00130D02">
        <w:rPr>
          <w:rFonts w:ascii="Calibri" w:hAnsi="Calibri" w:cs="Calibri"/>
        </w:rPr>
        <w:t xml:space="preserve">. </w:t>
      </w:r>
      <w:r w:rsidR="00490C3A">
        <w:rPr>
          <w:rFonts w:ascii="Calibri" w:hAnsi="Calibri" w:cs="Calibri"/>
        </w:rPr>
        <w:t>Ergänzend</w:t>
      </w:r>
      <w:r w:rsidR="00A95375">
        <w:rPr>
          <w:rFonts w:ascii="Calibri" w:hAnsi="Calibri" w:cs="Calibri"/>
        </w:rPr>
        <w:t xml:space="preserve"> sollte ein</w:t>
      </w:r>
      <w:r w:rsidR="007E2CE9" w:rsidRPr="005C3627">
        <w:rPr>
          <w:rFonts w:ascii="Calibri" w:hAnsi="Calibri" w:cs="Calibri"/>
        </w:rPr>
        <w:t xml:space="preserve"> High-End-Produkt</w:t>
      </w:r>
      <w:r w:rsidR="004A2DEB">
        <w:rPr>
          <w:rFonts w:ascii="Calibri" w:hAnsi="Calibri" w:cs="Calibri"/>
        </w:rPr>
        <w:t xml:space="preserve"> entstehen</w:t>
      </w:r>
      <w:r w:rsidR="00F053E3">
        <w:rPr>
          <w:rFonts w:ascii="Calibri" w:hAnsi="Calibri" w:cs="Calibri"/>
        </w:rPr>
        <w:t>,</w:t>
      </w:r>
      <w:r w:rsidR="007E2CE9" w:rsidRPr="005C3627">
        <w:rPr>
          <w:rFonts w:ascii="Calibri" w:hAnsi="Calibri" w:cs="Calibri"/>
        </w:rPr>
        <w:t xml:space="preserve"> das in die Zukunft weist.</w:t>
      </w:r>
      <w:r w:rsidR="005C3627" w:rsidRPr="005C3627">
        <w:rPr>
          <w:rFonts w:ascii="Calibri" w:hAnsi="Calibri" w:cs="Calibri"/>
        </w:rPr>
        <w:t xml:space="preserve"> </w:t>
      </w:r>
    </w:p>
    <w:p w14:paraId="192673A8" w14:textId="77777777" w:rsidR="00A63BF7" w:rsidRDefault="00A63BF7" w:rsidP="0064608E">
      <w:pPr>
        <w:spacing w:line="274" w:lineRule="auto"/>
        <w:rPr>
          <w:rFonts w:ascii="Calibri" w:hAnsi="Calibri" w:cs="Calibri"/>
        </w:rPr>
      </w:pPr>
    </w:p>
    <w:p w14:paraId="62F95225" w14:textId="153C0216" w:rsidR="0084401F" w:rsidRPr="00D069D1" w:rsidRDefault="00DF11CA" w:rsidP="0064608E">
      <w:pPr>
        <w:spacing w:line="274" w:lineRule="auto"/>
        <w:rPr>
          <w:rFonts w:ascii="Calibri" w:hAnsi="Calibri" w:cs="Calibri"/>
        </w:rPr>
      </w:pPr>
      <w:r>
        <w:rPr>
          <w:rFonts w:ascii="Calibri" w:hAnsi="Calibri" w:cs="Calibri"/>
        </w:rPr>
        <w:t>Auf Basis dieser Idee entwarfen die</w:t>
      </w:r>
      <w:r w:rsidR="00300A08">
        <w:rPr>
          <w:rFonts w:ascii="Calibri" w:hAnsi="Calibri" w:cs="Calibri"/>
        </w:rPr>
        <w:t xml:space="preserve"> Architekten </w:t>
      </w:r>
      <w:r w:rsidR="005C3627" w:rsidRPr="005C3627">
        <w:rPr>
          <w:rFonts w:ascii="Calibri" w:hAnsi="Calibri" w:cs="Calibri"/>
        </w:rPr>
        <w:t>Titus Bernhard und Andreas Wei</w:t>
      </w:r>
      <w:r w:rsidR="0051547F">
        <w:rPr>
          <w:rFonts w:ascii="Calibri" w:hAnsi="Calibri" w:cs="Calibri"/>
        </w:rPr>
        <w:t>ß</w:t>
      </w:r>
      <w:r w:rsidR="005C3627" w:rsidRPr="005C3627">
        <w:rPr>
          <w:rFonts w:ascii="Calibri" w:hAnsi="Calibri" w:cs="Calibri"/>
        </w:rPr>
        <w:t xml:space="preserve">enbach </w:t>
      </w:r>
      <w:r w:rsidR="0084401F">
        <w:rPr>
          <w:rFonts w:ascii="Calibri" w:hAnsi="Calibri" w:cs="Calibri"/>
        </w:rPr>
        <w:t>eine</w:t>
      </w:r>
      <w:r w:rsidR="00033D74">
        <w:rPr>
          <w:rFonts w:ascii="Calibri" w:hAnsi="Calibri" w:cs="Calibri"/>
        </w:rPr>
        <w:t>n</w:t>
      </w:r>
      <w:r w:rsidR="0084401F" w:rsidRPr="0084401F">
        <w:rPr>
          <w:rFonts w:ascii="Calibri" w:hAnsi="Calibri" w:cs="Calibri"/>
        </w:rPr>
        <w:t xml:space="preserve"> auf schlanken Stahlstelzen ruhende</w:t>
      </w:r>
      <w:r w:rsidR="0084401F">
        <w:rPr>
          <w:rFonts w:ascii="Calibri" w:hAnsi="Calibri" w:cs="Calibri"/>
        </w:rPr>
        <w:t>n</w:t>
      </w:r>
      <w:r w:rsidR="00033D74">
        <w:rPr>
          <w:rFonts w:ascii="Calibri" w:hAnsi="Calibri" w:cs="Calibri"/>
        </w:rPr>
        <w:t xml:space="preserve">, </w:t>
      </w:r>
      <w:r w:rsidR="008A65E0">
        <w:rPr>
          <w:rFonts w:ascii="Calibri" w:hAnsi="Calibri" w:cs="Calibri"/>
        </w:rPr>
        <w:t>52</w:t>
      </w:r>
      <w:r w:rsidR="00033D74" w:rsidRPr="00033D74">
        <w:rPr>
          <w:rFonts w:ascii="Calibri" w:hAnsi="Calibri" w:cs="Calibri"/>
        </w:rPr>
        <w:t xml:space="preserve"> x 12 x </w:t>
      </w:r>
      <w:r w:rsidR="008A65E0">
        <w:rPr>
          <w:rFonts w:ascii="Calibri" w:hAnsi="Calibri" w:cs="Calibri"/>
        </w:rPr>
        <w:t>6</w:t>
      </w:r>
      <w:r w:rsidR="00033D74" w:rsidRPr="00033D74">
        <w:rPr>
          <w:rFonts w:ascii="Calibri" w:hAnsi="Calibri" w:cs="Calibri"/>
        </w:rPr>
        <w:t xml:space="preserve"> Meter </w:t>
      </w:r>
      <w:r w:rsidR="00033D74">
        <w:rPr>
          <w:rFonts w:ascii="Calibri" w:hAnsi="Calibri" w:cs="Calibri"/>
        </w:rPr>
        <w:t xml:space="preserve">großen </w:t>
      </w:r>
      <w:r w:rsidR="0084401F" w:rsidRPr="0084401F">
        <w:rPr>
          <w:rFonts w:ascii="Calibri" w:hAnsi="Calibri" w:cs="Calibri"/>
        </w:rPr>
        <w:t>Baukörper</w:t>
      </w:r>
      <w:r w:rsidR="0084401F">
        <w:rPr>
          <w:rFonts w:ascii="Calibri" w:hAnsi="Calibri" w:cs="Calibri"/>
        </w:rPr>
        <w:t xml:space="preserve">, </w:t>
      </w:r>
      <w:r w:rsidR="00033D74">
        <w:rPr>
          <w:rFonts w:ascii="Calibri" w:hAnsi="Calibri" w:cs="Calibri"/>
        </w:rPr>
        <w:t>der</w:t>
      </w:r>
      <w:r w:rsidR="005C3627">
        <w:rPr>
          <w:rFonts w:ascii="Calibri" w:hAnsi="Calibri" w:cs="Calibri"/>
        </w:rPr>
        <w:t xml:space="preserve"> </w:t>
      </w:r>
      <w:r w:rsidR="00155618">
        <w:rPr>
          <w:rFonts w:ascii="Calibri" w:hAnsi="Calibri" w:cs="Calibri"/>
        </w:rPr>
        <w:t xml:space="preserve">einer über dem Bestandsgebäude schwebenden Bühne gleicht </w:t>
      </w:r>
      <w:r w:rsidR="003427E5">
        <w:rPr>
          <w:rFonts w:ascii="Calibri" w:hAnsi="Calibri" w:cs="Calibri"/>
        </w:rPr>
        <w:t xml:space="preserve">und den sie selbst als „Schaufenster der Superlative“ </w:t>
      </w:r>
      <w:r w:rsidR="007238E2">
        <w:rPr>
          <w:rFonts w:ascii="Calibri" w:hAnsi="Calibri" w:cs="Calibri"/>
        </w:rPr>
        <w:t>bezeichnen</w:t>
      </w:r>
      <w:r w:rsidR="003427E5">
        <w:rPr>
          <w:rFonts w:ascii="Calibri" w:hAnsi="Calibri" w:cs="Calibri"/>
        </w:rPr>
        <w:t xml:space="preserve">. Denn </w:t>
      </w:r>
      <w:r w:rsidR="001F1344">
        <w:rPr>
          <w:rFonts w:ascii="Calibri" w:hAnsi="Calibri" w:cs="Calibri"/>
        </w:rPr>
        <w:t xml:space="preserve">hier </w:t>
      </w:r>
      <w:r w:rsidR="00033D74">
        <w:rPr>
          <w:rFonts w:ascii="Calibri" w:hAnsi="Calibri" w:cs="Calibri"/>
        </w:rPr>
        <w:t>ließen sie</w:t>
      </w:r>
      <w:r w:rsidR="001F1344">
        <w:rPr>
          <w:rFonts w:ascii="Calibri" w:hAnsi="Calibri" w:cs="Calibri"/>
        </w:rPr>
        <w:t xml:space="preserve"> </w:t>
      </w:r>
      <w:r w:rsidR="003427E5" w:rsidRPr="003427E5">
        <w:rPr>
          <w:rFonts w:ascii="Calibri" w:hAnsi="Calibri" w:cs="Calibri"/>
        </w:rPr>
        <w:t>die</w:t>
      </w:r>
      <w:r w:rsidR="003427E5">
        <w:rPr>
          <w:rFonts w:ascii="Calibri" w:hAnsi="Calibri" w:cs="Calibri"/>
        </w:rPr>
        <w:t xml:space="preserve"> </w:t>
      </w:r>
      <w:r w:rsidR="00033D74">
        <w:rPr>
          <w:rFonts w:ascii="Calibri" w:hAnsi="Calibri" w:cs="Calibri"/>
        </w:rPr>
        <w:t xml:space="preserve">bislang </w:t>
      </w:r>
      <w:r w:rsidR="003427E5" w:rsidRPr="003427E5">
        <w:rPr>
          <w:rFonts w:ascii="Calibri" w:hAnsi="Calibri" w:cs="Calibri"/>
        </w:rPr>
        <w:t>größten Glasscheiben</w:t>
      </w:r>
      <w:r w:rsidR="00033D74">
        <w:rPr>
          <w:rFonts w:ascii="Calibri" w:hAnsi="Calibri" w:cs="Calibri"/>
        </w:rPr>
        <w:t xml:space="preserve"> weltweit </w:t>
      </w:r>
      <w:r w:rsidR="00033D74" w:rsidRPr="00D069D1">
        <w:rPr>
          <w:rFonts w:ascii="Calibri" w:hAnsi="Calibri" w:cs="Calibri"/>
        </w:rPr>
        <w:t>verbauen</w:t>
      </w:r>
      <w:r w:rsidR="003427E5" w:rsidRPr="00D069D1">
        <w:rPr>
          <w:rFonts w:ascii="Calibri" w:hAnsi="Calibri" w:cs="Calibri"/>
        </w:rPr>
        <w:t xml:space="preserve">: </w:t>
      </w:r>
      <w:r w:rsidR="00533EB2" w:rsidRPr="00D069D1">
        <w:rPr>
          <w:rFonts w:ascii="Calibri" w:hAnsi="Calibri" w:cs="Calibri"/>
        </w:rPr>
        <w:t>V</w:t>
      </w:r>
      <w:r w:rsidR="003427E5" w:rsidRPr="00D069D1">
        <w:rPr>
          <w:rFonts w:ascii="Calibri" w:hAnsi="Calibri" w:cs="Calibri"/>
        </w:rPr>
        <w:t>ier Dreifachisoliergläser, jedes sieben Tonnen schwer, mit einer Größe von je 3,04 x 19,21 Metern.</w:t>
      </w:r>
    </w:p>
    <w:p w14:paraId="02EF3E49" w14:textId="77777777" w:rsidR="00B34355" w:rsidRPr="00D069D1" w:rsidRDefault="00B34355" w:rsidP="0064608E">
      <w:pPr>
        <w:spacing w:line="274" w:lineRule="auto"/>
        <w:rPr>
          <w:rFonts w:ascii="Calibri" w:hAnsi="Calibri" w:cs="Calibri"/>
        </w:rPr>
      </w:pPr>
    </w:p>
    <w:p w14:paraId="5B70DD9B" w14:textId="76A5E0D2" w:rsidR="00A63BF7" w:rsidRPr="00D069D1" w:rsidRDefault="00533EB2" w:rsidP="0064608E">
      <w:pPr>
        <w:spacing w:line="274" w:lineRule="auto"/>
        <w:rPr>
          <w:rFonts w:ascii="Calibri" w:hAnsi="Calibri" w:cs="Calibri"/>
          <w:b/>
          <w:bCs/>
        </w:rPr>
      </w:pPr>
      <w:r w:rsidRPr="00D069D1">
        <w:rPr>
          <w:rFonts w:ascii="Calibri" w:hAnsi="Calibri" w:cs="Calibri"/>
          <w:b/>
          <w:bCs/>
        </w:rPr>
        <w:lastRenderedPageBreak/>
        <w:t>Think Tank</w:t>
      </w:r>
      <w:r w:rsidR="00B859E2">
        <w:rPr>
          <w:rFonts w:ascii="Calibri" w:hAnsi="Calibri" w:cs="Calibri"/>
          <w:b/>
          <w:bCs/>
        </w:rPr>
        <w:t xml:space="preserve"> mit Auszeichnung</w:t>
      </w:r>
    </w:p>
    <w:p w14:paraId="32ADE006" w14:textId="77777777" w:rsidR="00533EB2" w:rsidRPr="00D069D1" w:rsidRDefault="00533EB2" w:rsidP="0064608E">
      <w:pPr>
        <w:spacing w:line="274" w:lineRule="auto"/>
        <w:rPr>
          <w:rFonts w:ascii="Calibri" w:hAnsi="Calibri" w:cs="Calibri"/>
        </w:rPr>
      </w:pPr>
    </w:p>
    <w:p w14:paraId="56B1E0E8" w14:textId="7DB64424" w:rsidR="00BF4376" w:rsidRDefault="00E6769B" w:rsidP="0064608E">
      <w:pPr>
        <w:spacing w:line="274" w:lineRule="auto"/>
        <w:rPr>
          <w:rFonts w:ascii="Calibri" w:hAnsi="Calibri" w:cs="Calibri"/>
        </w:rPr>
      </w:pPr>
      <w:r w:rsidRPr="00D069D1">
        <w:rPr>
          <w:rFonts w:ascii="Calibri" w:hAnsi="Calibri" w:cs="Calibri"/>
        </w:rPr>
        <w:t>Bereits</w:t>
      </w:r>
      <w:r w:rsidR="00A63BF7" w:rsidRPr="00D069D1">
        <w:rPr>
          <w:rFonts w:ascii="Calibri" w:hAnsi="Calibri" w:cs="Calibri"/>
        </w:rPr>
        <w:t xml:space="preserve"> vor Fertigstellung </w:t>
      </w:r>
      <w:r w:rsidRPr="00D069D1">
        <w:rPr>
          <w:rFonts w:ascii="Calibri" w:hAnsi="Calibri" w:cs="Calibri"/>
        </w:rPr>
        <w:t xml:space="preserve">erhielt das Projekt </w:t>
      </w:r>
      <w:r w:rsidR="00533EB2" w:rsidRPr="00D069D1">
        <w:rPr>
          <w:rFonts w:ascii="Calibri" w:hAnsi="Calibri" w:cs="Calibri"/>
        </w:rPr>
        <w:t>den</w:t>
      </w:r>
      <w:r w:rsidR="00A63BF7" w:rsidRPr="00D069D1">
        <w:rPr>
          <w:rFonts w:ascii="Calibri" w:hAnsi="Calibri" w:cs="Calibri"/>
        </w:rPr>
        <w:t xml:space="preserve"> German Design Award</w:t>
      </w:r>
      <w:r w:rsidR="00533EB2" w:rsidRPr="00D069D1">
        <w:rPr>
          <w:rFonts w:ascii="Calibri" w:hAnsi="Calibri" w:cs="Calibri"/>
        </w:rPr>
        <w:t xml:space="preserve">. </w:t>
      </w:r>
      <w:r w:rsidR="00A63BF7" w:rsidRPr="00D069D1">
        <w:rPr>
          <w:rFonts w:ascii="Calibri" w:hAnsi="Calibri" w:cs="Calibri"/>
        </w:rPr>
        <w:t>„Ein kühn in den Hang gelegter</w:t>
      </w:r>
      <w:r w:rsidRPr="00D069D1">
        <w:rPr>
          <w:rFonts w:ascii="Calibri" w:hAnsi="Calibri" w:cs="Calibri"/>
        </w:rPr>
        <w:t>,</w:t>
      </w:r>
      <w:r w:rsidR="00A63BF7" w:rsidRPr="00D069D1">
        <w:rPr>
          <w:rFonts w:ascii="Calibri" w:hAnsi="Calibri" w:cs="Calibri"/>
        </w:rPr>
        <w:t xml:space="preserve"> langgezogener kubischer Baukörper, vorne gestützt durch eine V-Säule – die klare Architektur des Wagner Design Lab spiegelt den hohen Anspruch der Marke an Design deutlich </w:t>
      </w:r>
      <w:proofErr w:type="gramStart"/>
      <w:r w:rsidR="00A63BF7" w:rsidRPr="00D069D1">
        <w:rPr>
          <w:rFonts w:ascii="Calibri" w:hAnsi="Calibri" w:cs="Calibri"/>
        </w:rPr>
        <w:t>wider</w:t>
      </w:r>
      <w:proofErr w:type="gramEnd"/>
      <w:r w:rsidR="00A63BF7" w:rsidRPr="00D069D1">
        <w:rPr>
          <w:rFonts w:ascii="Calibri" w:hAnsi="Calibri" w:cs="Calibri"/>
        </w:rPr>
        <w:t xml:space="preserve">“, </w:t>
      </w:r>
      <w:r w:rsidR="00533EB2" w:rsidRPr="00D069D1">
        <w:rPr>
          <w:rFonts w:ascii="Calibri" w:hAnsi="Calibri" w:cs="Calibri"/>
        </w:rPr>
        <w:t xml:space="preserve">urteilte die Jury. </w:t>
      </w:r>
      <w:r w:rsidR="00B34355" w:rsidRPr="00D069D1">
        <w:rPr>
          <w:rFonts w:ascii="Calibri" w:hAnsi="Calibri" w:cs="Calibri"/>
        </w:rPr>
        <w:t>Die</w:t>
      </w:r>
      <w:r w:rsidR="00A95375" w:rsidRPr="00D069D1">
        <w:rPr>
          <w:rFonts w:ascii="Calibri" w:hAnsi="Calibri" w:cs="Calibri"/>
        </w:rPr>
        <w:t xml:space="preserve"> traditionsreiche Stuhlmarke</w:t>
      </w:r>
      <w:r w:rsidR="00B34355" w:rsidRPr="00D069D1">
        <w:rPr>
          <w:rFonts w:ascii="Calibri" w:hAnsi="Calibri" w:cs="Calibri"/>
        </w:rPr>
        <w:t xml:space="preserve"> stellt</w:t>
      </w:r>
      <w:r w:rsidR="00A95375" w:rsidRPr="00D069D1">
        <w:rPr>
          <w:rFonts w:ascii="Calibri" w:hAnsi="Calibri" w:cs="Calibri"/>
        </w:rPr>
        <w:t xml:space="preserve"> das Wohlbefinden der Menschen in den Mittelpunkt</w:t>
      </w:r>
      <w:r w:rsidR="00B34355" w:rsidRPr="00D069D1">
        <w:rPr>
          <w:rFonts w:ascii="Calibri" w:hAnsi="Calibri" w:cs="Calibri"/>
        </w:rPr>
        <w:t xml:space="preserve">, das </w:t>
      </w:r>
      <w:r w:rsidR="00B859E2">
        <w:rPr>
          <w:rFonts w:ascii="Calibri" w:hAnsi="Calibri" w:cs="Calibri"/>
        </w:rPr>
        <w:t>entstehen kann</w:t>
      </w:r>
      <w:r w:rsidR="00B34355" w:rsidRPr="00D069D1">
        <w:rPr>
          <w:rFonts w:ascii="Calibri" w:hAnsi="Calibri" w:cs="Calibri"/>
        </w:rPr>
        <w:t xml:space="preserve">, wenn </w:t>
      </w:r>
      <w:r w:rsidR="00A95375" w:rsidRPr="00D069D1">
        <w:rPr>
          <w:rFonts w:ascii="Calibri" w:hAnsi="Calibri" w:cs="Calibri"/>
        </w:rPr>
        <w:t xml:space="preserve">Design, Bewegung und Freiraum harmonisch zusammenwirken. </w:t>
      </w:r>
      <w:r w:rsidR="00B34355" w:rsidRPr="00D069D1">
        <w:rPr>
          <w:rFonts w:ascii="Calibri" w:hAnsi="Calibri" w:cs="Calibri"/>
        </w:rPr>
        <w:t xml:space="preserve">Die Möbel sind so gestaltet, dass sie nicht nur das Sitzen erleichtern, sondern auch Bewegungsfreiheit im Raum bieten und eine dynamische Umgebung schaffen. </w:t>
      </w:r>
    </w:p>
    <w:p w14:paraId="12C646D2" w14:textId="77777777" w:rsidR="00BF4376" w:rsidRDefault="00BF4376" w:rsidP="0064608E">
      <w:pPr>
        <w:spacing w:line="274" w:lineRule="auto"/>
        <w:rPr>
          <w:rFonts w:ascii="Calibri" w:hAnsi="Calibri" w:cs="Calibri"/>
        </w:rPr>
      </w:pPr>
    </w:p>
    <w:p w14:paraId="65F9892B" w14:textId="33D7291F" w:rsidR="00946075" w:rsidRPr="00D069D1" w:rsidRDefault="00BF4376" w:rsidP="0064608E">
      <w:pPr>
        <w:spacing w:line="274" w:lineRule="auto"/>
        <w:rPr>
          <w:rFonts w:ascii="Calibri" w:hAnsi="Calibri" w:cs="Calibri"/>
        </w:rPr>
      </w:pPr>
      <w:r>
        <w:rPr>
          <w:rFonts w:ascii="Calibri" w:hAnsi="Calibri" w:cs="Calibri"/>
        </w:rPr>
        <w:t>W</w:t>
      </w:r>
      <w:r w:rsidR="001C4736" w:rsidRPr="00D069D1">
        <w:rPr>
          <w:rFonts w:ascii="Calibri" w:hAnsi="Calibri" w:cs="Calibri"/>
        </w:rPr>
        <w:t xml:space="preserve">ährend das Unternehmen im Elternhaus </w:t>
      </w:r>
      <w:r w:rsidR="00F77ADC">
        <w:rPr>
          <w:rFonts w:ascii="Calibri" w:hAnsi="Calibri" w:cs="Calibri"/>
        </w:rPr>
        <w:t xml:space="preserve">der Wagner-Brüder </w:t>
      </w:r>
      <w:r w:rsidR="001C4736" w:rsidRPr="00D069D1">
        <w:rPr>
          <w:rFonts w:ascii="Calibri" w:hAnsi="Calibri" w:cs="Calibri"/>
        </w:rPr>
        <w:t xml:space="preserve">Produkte für die Bereiche Home und Hospitality zeigt, versteht sich das </w:t>
      </w:r>
      <w:r w:rsidR="00F77ADC">
        <w:rPr>
          <w:rFonts w:ascii="Calibri" w:hAnsi="Calibri" w:cs="Calibri"/>
        </w:rPr>
        <w:t xml:space="preserve">darüber schwebende </w:t>
      </w:r>
      <w:r w:rsidR="001C4736" w:rsidRPr="00D069D1">
        <w:rPr>
          <w:rFonts w:ascii="Calibri" w:hAnsi="Calibri" w:cs="Calibri"/>
        </w:rPr>
        <w:t xml:space="preserve">Wagner Design Lab als </w:t>
      </w:r>
      <w:r w:rsidR="00336DF1" w:rsidRPr="00D069D1">
        <w:rPr>
          <w:rFonts w:ascii="Calibri" w:hAnsi="Calibri" w:cs="Calibri"/>
        </w:rPr>
        <w:t>Ideenschmiede, kreative Ader</w:t>
      </w:r>
      <w:r w:rsidR="001C4736" w:rsidRPr="00D069D1">
        <w:rPr>
          <w:rFonts w:ascii="Calibri" w:hAnsi="Calibri" w:cs="Calibri"/>
        </w:rPr>
        <w:t xml:space="preserve"> und Showroom für den Bereich Büro, das Kreative und Besucher gleichermaßen inspiriert. „Wir sind mit unseren Stühlen, mit dem Thema Bewegung nicht allein auf dem Markt, aber einer der wenigen Player, die das konsequent in ihre DNA eingebaut haben“, erklärt Peter Wagner. </w:t>
      </w:r>
      <w:r w:rsidR="0096688D" w:rsidRPr="00D069D1">
        <w:rPr>
          <w:rFonts w:ascii="Calibri" w:hAnsi="Calibri" w:cs="Calibri"/>
        </w:rPr>
        <w:t>D</w:t>
      </w:r>
      <w:r w:rsidR="001C4736" w:rsidRPr="00D069D1">
        <w:rPr>
          <w:rFonts w:ascii="Calibri" w:hAnsi="Calibri" w:cs="Calibri"/>
        </w:rPr>
        <w:t xml:space="preserve">iese </w:t>
      </w:r>
      <w:r w:rsidR="00AF47C2" w:rsidRPr="00D069D1">
        <w:rPr>
          <w:rFonts w:ascii="Calibri" w:hAnsi="Calibri" w:cs="Calibri"/>
        </w:rPr>
        <w:t>Dynamik</w:t>
      </w:r>
      <w:r w:rsidR="001C4736" w:rsidRPr="00D069D1">
        <w:rPr>
          <w:rFonts w:ascii="Calibri" w:hAnsi="Calibri" w:cs="Calibri"/>
        </w:rPr>
        <w:t xml:space="preserve"> </w:t>
      </w:r>
      <w:r w:rsidR="0096688D" w:rsidRPr="00D069D1">
        <w:rPr>
          <w:rFonts w:ascii="Calibri" w:hAnsi="Calibri" w:cs="Calibri"/>
        </w:rPr>
        <w:t xml:space="preserve">galt es </w:t>
      </w:r>
      <w:r w:rsidR="001C4736" w:rsidRPr="00D069D1">
        <w:rPr>
          <w:rFonts w:ascii="Calibri" w:hAnsi="Calibri" w:cs="Calibri"/>
        </w:rPr>
        <w:t xml:space="preserve">in </w:t>
      </w:r>
      <w:r w:rsidR="0096688D" w:rsidRPr="00D069D1">
        <w:rPr>
          <w:rFonts w:ascii="Calibri" w:hAnsi="Calibri" w:cs="Calibri"/>
        </w:rPr>
        <w:t>die Architektur</w:t>
      </w:r>
      <w:r w:rsidR="001C4736" w:rsidRPr="00D069D1">
        <w:rPr>
          <w:rFonts w:ascii="Calibri" w:hAnsi="Calibri" w:cs="Calibri"/>
        </w:rPr>
        <w:t xml:space="preserve"> zu transportieren.</w:t>
      </w:r>
      <w:r w:rsidR="0088073D" w:rsidRPr="00D069D1">
        <w:rPr>
          <w:rFonts w:ascii="Calibri" w:hAnsi="Calibri" w:cs="Calibri"/>
        </w:rPr>
        <w:t xml:space="preserve"> Die Glasscheiben stehen dabei </w:t>
      </w:r>
      <w:r w:rsidR="00F77ADC">
        <w:rPr>
          <w:rFonts w:ascii="Calibri" w:hAnsi="Calibri" w:cs="Calibri"/>
        </w:rPr>
        <w:t>sinnbildlich</w:t>
      </w:r>
      <w:r w:rsidR="00946075" w:rsidRPr="00D069D1">
        <w:rPr>
          <w:rFonts w:ascii="Calibri" w:hAnsi="Calibri" w:cs="Calibri"/>
        </w:rPr>
        <w:t xml:space="preserve"> für Einblick und Weitblick im Einklang mit der </w:t>
      </w:r>
      <w:r w:rsidR="0088073D" w:rsidRPr="00D069D1">
        <w:rPr>
          <w:rFonts w:ascii="Calibri" w:hAnsi="Calibri" w:cs="Calibri"/>
        </w:rPr>
        <w:t xml:space="preserve">umgebenden </w:t>
      </w:r>
      <w:r w:rsidR="00946075" w:rsidRPr="00D069D1">
        <w:rPr>
          <w:rFonts w:ascii="Calibri" w:hAnsi="Calibri" w:cs="Calibri"/>
        </w:rPr>
        <w:t>Natur.</w:t>
      </w:r>
    </w:p>
    <w:p w14:paraId="08F02E48" w14:textId="77777777" w:rsidR="00355414" w:rsidRPr="00D069D1" w:rsidRDefault="00355414" w:rsidP="0064608E">
      <w:pPr>
        <w:spacing w:line="274" w:lineRule="auto"/>
        <w:rPr>
          <w:rFonts w:ascii="Calibri" w:hAnsi="Calibri" w:cs="Calibri"/>
        </w:rPr>
      </w:pPr>
    </w:p>
    <w:p w14:paraId="5CDEF66F" w14:textId="62A97A0C" w:rsidR="00946075" w:rsidRPr="00D069D1" w:rsidRDefault="004B5587" w:rsidP="0064608E">
      <w:pPr>
        <w:spacing w:line="274" w:lineRule="auto"/>
        <w:rPr>
          <w:rFonts w:ascii="Calibri" w:hAnsi="Calibri" w:cs="Calibri"/>
          <w:b/>
          <w:bCs/>
        </w:rPr>
      </w:pPr>
      <w:r>
        <w:rPr>
          <w:rFonts w:ascii="Calibri" w:hAnsi="Calibri" w:cs="Calibri"/>
          <w:b/>
          <w:bCs/>
        </w:rPr>
        <w:t>Identitätsstiftend</w:t>
      </w:r>
      <w:r w:rsidR="00946075" w:rsidRPr="00D069D1">
        <w:rPr>
          <w:rFonts w:ascii="Calibri" w:hAnsi="Calibri" w:cs="Calibri"/>
          <w:b/>
          <w:bCs/>
        </w:rPr>
        <w:t xml:space="preserve"> &amp; dynamisch</w:t>
      </w:r>
    </w:p>
    <w:p w14:paraId="12231C45" w14:textId="77777777" w:rsidR="00946075" w:rsidRPr="00D069D1" w:rsidRDefault="00946075" w:rsidP="0064608E">
      <w:pPr>
        <w:spacing w:line="274" w:lineRule="auto"/>
        <w:rPr>
          <w:rFonts w:ascii="Calibri" w:hAnsi="Calibri" w:cs="Calibri"/>
        </w:rPr>
      </w:pPr>
    </w:p>
    <w:p w14:paraId="030911D5" w14:textId="0734DE9A" w:rsidR="00D069D1" w:rsidRPr="00D069D1" w:rsidRDefault="00D94E24" w:rsidP="0064608E">
      <w:pPr>
        <w:spacing w:line="274" w:lineRule="auto"/>
        <w:rPr>
          <w:rFonts w:ascii="Calibri" w:hAnsi="Calibri" w:cs="Calibri"/>
        </w:rPr>
      </w:pPr>
      <w:r w:rsidRPr="00D069D1">
        <w:rPr>
          <w:rFonts w:ascii="Calibri" w:hAnsi="Calibri" w:cs="Calibri"/>
        </w:rPr>
        <w:t>„</w:t>
      </w:r>
      <w:r w:rsidR="0096688D" w:rsidRPr="00D069D1">
        <w:rPr>
          <w:rFonts w:ascii="Calibri" w:hAnsi="Calibri" w:cs="Calibri"/>
        </w:rPr>
        <w:t>So leb</w:t>
      </w:r>
      <w:r w:rsidRPr="00D069D1">
        <w:rPr>
          <w:rFonts w:ascii="Calibri" w:hAnsi="Calibri" w:cs="Calibri"/>
        </w:rPr>
        <w:t>t</w:t>
      </w:r>
      <w:r w:rsidR="0096688D" w:rsidRPr="00D069D1">
        <w:rPr>
          <w:rFonts w:ascii="Calibri" w:hAnsi="Calibri" w:cs="Calibri"/>
        </w:rPr>
        <w:t xml:space="preserve"> das Gebäude mit den Tages</w:t>
      </w:r>
      <w:r w:rsidR="00BF4376">
        <w:rPr>
          <w:rFonts w:ascii="Calibri" w:hAnsi="Calibri" w:cs="Calibri"/>
        </w:rPr>
        <w:t>- und Jahres</w:t>
      </w:r>
      <w:r w:rsidR="0096688D" w:rsidRPr="00D069D1">
        <w:rPr>
          <w:rFonts w:ascii="Calibri" w:hAnsi="Calibri" w:cs="Calibri"/>
        </w:rPr>
        <w:t xml:space="preserve">zeiten, mit Hell und Dunkel“, </w:t>
      </w:r>
      <w:r w:rsidR="00BF4376">
        <w:rPr>
          <w:rFonts w:ascii="Calibri" w:hAnsi="Calibri" w:cs="Calibri"/>
        </w:rPr>
        <w:t>erklärt</w:t>
      </w:r>
      <w:r w:rsidR="0096688D" w:rsidRPr="00D069D1">
        <w:rPr>
          <w:rFonts w:ascii="Calibri" w:hAnsi="Calibri" w:cs="Calibri"/>
        </w:rPr>
        <w:t xml:space="preserve"> Titus Bernhard im Interview mit der Fachzeitschrift DBZ</w:t>
      </w:r>
      <w:r w:rsidR="00215B67" w:rsidRPr="00D069D1">
        <w:rPr>
          <w:rFonts w:ascii="Calibri" w:hAnsi="Calibri" w:cs="Calibri"/>
        </w:rPr>
        <w:t xml:space="preserve">. </w:t>
      </w:r>
      <w:r w:rsidRPr="00D069D1">
        <w:rPr>
          <w:rFonts w:ascii="Calibri" w:hAnsi="Calibri" w:cs="Calibri"/>
        </w:rPr>
        <w:t>Die Themen Dynamik und Kontrast</w:t>
      </w:r>
      <w:r w:rsidR="00215B67" w:rsidRPr="00D069D1">
        <w:rPr>
          <w:rFonts w:ascii="Calibri" w:hAnsi="Calibri" w:cs="Calibri"/>
        </w:rPr>
        <w:t xml:space="preserve"> greift die </w:t>
      </w:r>
      <w:r w:rsidR="0013294D" w:rsidRPr="00D069D1">
        <w:rPr>
          <w:rFonts w:ascii="Calibri" w:hAnsi="Calibri" w:cs="Calibri"/>
        </w:rPr>
        <w:t>H</w:t>
      </w:r>
      <w:r w:rsidR="006E4344" w:rsidRPr="00D069D1">
        <w:rPr>
          <w:rFonts w:ascii="Calibri" w:hAnsi="Calibri" w:cs="Calibri"/>
        </w:rPr>
        <w:t>ülle</w:t>
      </w:r>
      <w:r w:rsidR="00215B67" w:rsidRPr="00D069D1">
        <w:rPr>
          <w:rFonts w:ascii="Calibri" w:hAnsi="Calibri" w:cs="Calibri"/>
        </w:rPr>
        <w:t xml:space="preserve"> über „Trespa </w:t>
      </w:r>
      <w:proofErr w:type="spellStart"/>
      <w:r w:rsidR="00215B67" w:rsidRPr="00D069D1">
        <w:rPr>
          <w:rFonts w:ascii="Calibri" w:hAnsi="Calibri" w:cs="Calibri"/>
        </w:rPr>
        <w:t>Meteon</w:t>
      </w:r>
      <w:proofErr w:type="spellEnd"/>
      <w:r w:rsidR="00215B67" w:rsidRPr="00D069D1">
        <w:rPr>
          <w:rFonts w:ascii="Calibri" w:hAnsi="Calibri" w:cs="Calibri"/>
        </w:rPr>
        <w:t>“-Platten auf.</w:t>
      </w:r>
      <w:r w:rsidR="006E4344" w:rsidRPr="00D069D1">
        <w:rPr>
          <w:rFonts w:ascii="Calibri" w:hAnsi="Calibri" w:cs="Calibri"/>
        </w:rPr>
        <w:t xml:space="preserve"> An der Fassade </w:t>
      </w:r>
      <w:r w:rsidR="00D96850" w:rsidRPr="00D069D1">
        <w:rPr>
          <w:rFonts w:ascii="Calibri" w:hAnsi="Calibri" w:cs="Calibri"/>
        </w:rPr>
        <w:t>bilden</w:t>
      </w:r>
      <w:r w:rsidR="006E4344" w:rsidRPr="00D069D1">
        <w:rPr>
          <w:rFonts w:ascii="Calibri" w:hAnsi="Calibri" w:cs="Calibri"/>
        </w:rPr>
        <w:t xml:space="preserve"> </w:t>
      </w:r>
      <w:r w:rsidR="00BD3E54" w:rsidRPr="00D069D1">
        <w:rPr>
          <w:rFonts w:ascii="Calibri" w:hAnsi="Calibri" w:cs="Calibri"/>
        </w:rPr>
        <w:t xml:space="preserve">sorgfältig aufgearbeitete </w:t>
      </w:r>
      <w:r w:rsidR="00D069D1" w:rsidRPr="00D069D1">
        <w:rPr>
          <w:rFonts w:ascii="Calibri" w:hAnsi="Calibri" w:cs="Calibri"/>
        </w:rPr>
        <w:t>Polygone</w:t>
      </w:r>
      <w:r w:rsidRPr="00D069D1">
        <w:rPr>
          <w:rFonts w:ascii="Calibri" w:hAnsi="Calibri" w:cs="Calibri"/>
        </w:rPr>
        <w:t xml:space="preserve"> </w:t>
      </w:r>
      <w:r w:rsidR="0013294D" w:rsidRPr="00D069D1">
        <w:rPr>
          <w:rFonts w:ascii="Calibri" w:hAnsi="Calibri" w:cs="Calibri"/>
        </w:rPr>
        <w:t>im Dekor</w:t>
      </w:r>
      <w:r w:rsidR="006E4344" w:rsidRPr="00D069D1">
        <w:rPr>
          <w:rFonts w:ascii="Calibri" w:hAnsi="Calibri" w:cs="Calibri"/>
        </w:rPr>
        <w:t xml:space="preserve"> „</w:t>
      </w:r>
      <w:r w:rsidR="00C766B4" w:rsidRPr="00D069D1">
        <w:rPr>
          <w:rFonts w:ascii="Calibri" w:hAnsi="Calibri" w:cs="Calibri"/>
        </w:rPr>
        <w:t>Lumen Metropolis Black</w:t>
      </w:r>
      <w:r w:rsidR="006E4344" w:rsidRPr="00D069D1">
        <w:rPr>
          <w:rFonts w:ascii="Calibri" w:hAnsi="Calibri" w:cs="Calibri"/>
        </w:rPr>
        <w:t xml:space="preserve">“ </w:t>
      </w:r>
      <w:r w:rsidR="00D96850" w:rsidRPr="00D069D1">
        <w:rPr>
          <w:rFonts w:ascii="Calibri" w:hAnsi="Calibri" w:cs="Calibri"/>
        </w:rPr>
        <w:t>eine geometrisch saubere</w:t>
      </w:r>
      <w:r w:rsidR="00D069D1" w:rsidRPr="00D069D1">
        <w:rPr>
          <w:rFonts w:ascii="Calibri" w:hAnsi="Calibri" w:cs="Calibri"/>
        </w:rPr>
        <w:t>, fast</w:t>
      </w:r>
      <w:r w:rsidR="00D96850" w:rsidRPr="00D069D1">
        <w:rPr>
          <w:rFonts w:ascii="Calibri" w:hAnsi="Calibri" w:cs="Calibri"/>
        </w:rPr>
        <w:t xml:space="preserve"> räumlich wirkende</w:t>
      </w:r>
      <w:r w:rsidRPr="00D069D1">
        <w:rPr>
          <w:rFonts w:ascii="Calibri" w:hAnsi="Calibri" w:cs="Calibri"/>
        </w:rPr>
        <w:t xml:space="preserve"> Wabenstruktur. </w:t>
      </w:r>
      <w:r w:rsidR="00BF4376">
        <w:rPr>
          <w:rFonts w:ascii="Calibri" w:hAnsi="Calibri" w:cs="Calibri"/>
        </w:rPr>
        <w:t>W</w:t>
      </w:r>
      <w:r w:rsidRPr="00D069D1">
        <w:rPr>
          <w:rFonts w:ascii="Calibri" w:hAnsi="Calibri" w:cs="Calibri"/>
        </w:rPr>
        <w:t xml:space="preserve">o Dach und Fassade </w:t>
      </w:r>
      <w:r w:rsidR="00574C9A" w:rsidRPr="00D069D1">
        <w:rPr>
          <w:rFonts w:ascii="Calibri" w:hAnsi="Calibri" w:cs="Calibri"/>
        </w:rPr>
        <w:t xml:space="preserve">über </w:t>
      </w:r>
      <w:r w:rsidR="006A49F4" w:rsidRPr="00D069D1">
        <w:rPr>
          <w:rFonts w:ascii="Calibri" w:hAnsi="Calibri" w:cs="Calibri"/>
        </w:rPr>
        <w:t>die</w:t>
      </w:r>
      <w:r w:rsidR="00574C9A" w:rsidRPr="00D069D1">
        <w:rPr>
          <w:rFonts w:ascii="Calibri" w:hAnsi="Calibri" w:cs="Calibri"/>
        </w:rPr>
        <w:t xml:space="preserve"> zurückgesetzten Glasflächen </w:t>
      </w:r>
      <w:r w:rsidR="006A49F4" w:rsidRPr="00D069D1">
        <w:rPr>
          <w:rFonts w:ascii="Calibri" w:hAnsi="Calibri" w:cs="Calibri"/>
        </w:rPr>
        <w:t>hinausragen</w:t>
      </w:r>
      <w:r w:rsidR="00574C9A" w:rsidRPr="00D069D1">
        <w:rPr>
          <w:rFonts w:ascii="Calibri" w:hAnsi="Calibri" w:cs="Calibri"/>
        </w:rPr>
        <w:t>,</w:t>
      </w:r>
      <w:r w:rsidRPr="00D069D1">
        <w:rPr>
          <w:rFonts w:ascii="Calibri" w:hAnsi="Calibri" w:cs="Calibri"/>
        </w:rPr>
        <w:t xml:space="preserve"> kontrastieren</w:t>
      </w:r>
      <w:r w:rsidR="00BF4376">
        <w:rPr>
          <w:rFonts w:ascii="Calibri" w:hAnsi="Calibri" w:cs="Calibri"/>
        </w:rPr>
        <w:t xml:space="preserve"> Untersicht und Innenseiten</w:t>
      </w:r>
      <w:r w:rsidR="0013294D" w:rsidRPr="00D069D1">
        <w:rPr>
          <w:rFonts w:ascii="Calibri" w:hAnsi="Calibri" w:cs="Calibri"/>
        </w:rPr>
        <w:t xml:space="preserve"> </w:t>
      </w:r>
      <w:r w:rsidRPr="00D069D1">
        <w:rPr>
          <w:rFonts w:ascii="Calibri" w:hAnsi="Calibri" w:cs="Calibri"/>
        </w:rPr>
        <w:t>in „</w:t>
      </w:r>
      <w:r w:rsidR="00C766B4" w:rsidRPr="00D069D1">
        <w:rPr>
          <w:rFonts w:ascii="Calibri" w:hAnsi="Calibri" w:cs="Calibri"/>
        </w:rPr>
        <w:t>Lumen Athens White</w:t>
      </w:r>
      <w:r w:rsidRPr="00D069D1">
        <w:rPr>
          <w:rFonts w:ascii="Calibri" w:hAnsi="Calibri" w:cs="Calibri"/>
        </w:rPr>
        <w:t>“.</w:t>
      </w:r>
      <w:r w:rsidR="00D069D1" w:rsidRPr="00D069D1">
        <w:rPr>
          <w:rFonts w:ascii="Calibri" w:hAnsi="Calibri" w:cs="Calibri"/>
        </w:rPr>
        <w:t xml:space="preserve"> </w:t>
      </w:r>
      <w:r w:rsidR="00BF4376">
        <w:rPr>
          <w:rFonts w:ascii="Calibri" w:hAnsi="Calibri" w:cs="Calibri"/>
        </w:rPr>
        <w:t xml:space="preserve">Es seien </w:t>
      </w:r>
      <w:r w:rsidR="003E54C9" w:rsidRPr="003E54C9">
        <w:rPr>
          <w:rFonts w:ascii="Calibri" w:hAnsi="Calibri" w:cs="Calibri"/>
        </w:rPr>
        <w:t xml:space="preserve">die riesigen Scheiben in Kombination mit den </w:t>
      </w:r>
      <w:r w:rsidR="00264FD6">
        <w:rPr>
          <w:rFonts w:ascii="Calibri" w:hAnsi="Calibri" w:cs="Calibri"/>
        </w:rPr>
        <w:t>tiefschwarzen</w:t>
      </w:r>
      <w:r w:rsidR="003E54C9" w:rsidRPr="003E54C9">
        <w:rPr>
          <w:rFonts w:ascii="Calibri" w:hAnsi="Calibri" w:cs="Calibri"/>
        </w:rPr>
        <w:t xml:space="preserve"> polygonalen </w:t>
      </w:r>
      <w:r w:rsidR="003E54C9" w:rsidRPr="003E54C9">
        <w:rPr>
          <w:rFonts w:ascii="Calibri" w:hAnsi="Calibri" w:cs="Calibri"/>
        </w:rPr>
        <w:lastRenderedPageBreak/>
        <w:t>Trespa-Elementen</w:t>
      </w:r>
      <w:r w:rsidR="00BF4376">
        <w:rPr>
          <w:rFonts w:ascii="Calibri" w:hAnsi="Calibri" w:cs="Calibri"/>
        </w:rPr>
        <w:t xml:space="preserve">, die die Gestalt prägen und Identität stiften, so </w:t>
      </w:r>
      <w:r w:rsidR="00264FD6">
        <w:rPr>
          <w:rFonts w:ascii="Calibri" w:hAnsi="Calibri" w:cs="Calibri"/>
        </w:rPr>
        <w:t>die</w:t>
      </w:r>
      <w:r w:rsidR="00BF4376">
        <w:rPr>
          <w:rFonts w:ascii="Calibri" w:hAnsi="Calibri" w:cs="Calibri"/>
        </w:rPr>
        <w:t xml:space="preserve"> Architekt</w:t>
      </w:r>
      <w:r w:rsidR="00264FD6">
        <w:rPr>
          <w:rFonts w:ascii="Calibri" w:hAnsi="Calibri" w:cs="Calibri"/>
        </w:rPr>
        <w:t>en</w:t>
      </w:r>
      <w:r w:rsidR="00BF4376">
        <w:rPr>
          <w:rFonts w:ascii="Calibri" w:hAnsi="Calibri" w:cs="Calibri"/>
        </w:rPr>
        <w:t>.</w:t>
      </w:r>
    </w:p>
    <w:p w14:paraId="5BA22C52" w14:textId="77777777" w:rsidR="00D069D1" w:rsidRPr="00D069D1" w:rsidRDefault="00D069D1" w:rsidP="0064608E">
      <w:pPr>
        <w:spacing w:line="274" w:lineRule="auto"/>
        <w:rPr>
          <w:rFonts w:ascii="Calibri" w:hAnsi="Calibri" w:cs="Calibri"/>
        </w:rPr>
      </w:pPr>
    </w:p>
    <w:p w14:paraId="70D98174" w14:textId="28B72015" w:rsidR="00ED2370" w:rsidRDefault="00D069D1" w:rsidP="0064608E">
      <w:pPr>
        <w:spacing w:line="274" w:lineRule="auto"/>
        <w:rPr>
          <w:rFonts w:ascii="Calibri" w:hAnsi="Calibri" w:cs="Calibri"/>
        </w:rPr>
      </w:pPr>
      <w:r w:rsidRPr="00D069D1">
        <w:rPr>
          <w:rFonts w:ascii="Calibri" w:hAnsi="Calibri" w:cs="Calibri"/>
        </w:rPr>
        <w:t xml:space="preserve">Eine besondere Rolle spielt das Licht. Durch das großflächige Glas bleibt es </w:t>
      </w:r>
      <w:proofErr w:type="gramStart"/>
      <w:r w:rsidRPr="00D069D1">
        <w:rPr>
          <w:rFonts w:ascii="Calibri" w:hAnsi="Calibri" w:cs="Calibri"/>
        </w:rPr>
        <w:t>natürlich und</w:t>
      </w:r>
      <w:proofErr w:type="gramEnd"/>
      <w:r w:rsidRPr="00D069D1">
        <w:rPr>
          <w:rFonts w:ascii="Calibri" w:hAnsi="Calibri" w:cs="Calibri"/>
        </w:rPr>
        <w:t xml:space="preserve"> findet über die hellen Oberflächen den Weg von innen wieder nach außen, was zu einer Verschmelzung der Architektur mit der Natur führt. </w:t>
      </w:r>
      <w:r w:rsidR="00BF4376">
        <w:rPr>
          <w:rFonts w:ascii="Calibri" w:hAnsi="Calibri" w:cs="Calibri"/>
        </w:rPr>
        <w:t xml:space="preserve">Zudem interagieren die ausgewählten „Lumen“-Dekore von Trespa </w:t>
      </w:r>
      <w:r w:rsidR="00F17287" w:rsidRPr="00D069D1">
        <w:rPr>
          <w:rFonts w:ascii="Calibri" w:hAnsi="Calibri" w:cs="Calibri"/>
        </w:rPr>
        <w:t xml:space="preserve">mit dem natürlichen Licht </w:t>
      </w:r>
      <w:r w:rsidR="00BF4376">
        <w:rPr>
          <w:rFonts w:ascii="Calibri" w:hAnsi="Calibri" w:cs="Calibri"/>
        </w:rPr>
        <w:t xml:space="preserve">und nutzen es </w:t>
      </w:r>
      <w:r w:rsidRPr="00D069D1">
        <w:rPr>
          <w:rFonts w:ascii="Calibri" w:hAnsi="Calibri" w:cs="Calibri"/>
        </w:rPr>
        <w:t xml:space="preserve">aktiv </w:t>
      </w:r>
      <w:r w:rsidR="00F17287" w:rsidRPr="00D069D1">
        <w:rPr>
          <w:rFonts w:ascii="Calibri" w:hAnsi="Calibri" w:cs="Calibri"/>
        </w:rPr>
        <w:t>für die Fassadengestaltung</w:t>
      </w:r>
      <w:r w:rsidR="00BF4376">
        <w:rPr>
          <w:rFonts w:ascii="Calibri" w:hAnsi="Calibri" w:cs="Calibri"/>
        </w:rPr>
        <w:t xml:space="preserve">. </w:t>
      </w:r>
      <w:r w:rsidR="00553E3D" w:rsidRPr="00D069D1">
        <w:rPr>
          <w:rFonts w:ascii="Calibri" w:hAnsi="Calibri" w:cs="Calibri"/>
        </w:rPr>
        <w:t>Beim Wagner Design Lab absorbiert die Oberfläche „Diffuse“ das Licht</w:t>
      </w:r>
      <w:r w:rsidR="00591056" w:rsidRPr="00D069D1">
        <w:rPr>
          <w:rFonts w:ascii="Calibri" w:hAnsi="Calibri" w:cs="Calibri"/>
        </w:rPr>
        <w:t xml:space="preserve"> gleichmäßig über die gesamte Fläche</w:t>
      </w:r>
      <w:r w:rsidR="00553E3D" w:rsidRPr="00D069D1">
        <w:rPr>
          <w:rFonts w:ascii="Calibri" w:hAnsi="Calibri" w:cs="Calibri"/>
        </w:rPr>
        <w:t xml:space="preserve">. </w:t>
      </w:r>
      <w:r w:rsidR="0064608E" w:rsidRPr="00D069D1">
        <w:rPr>
          <w:rFonts w:ascii="Calibri" w:hAnsi="Calibri" w:cs="Calibri"/>
        </w:rPr>
        <w:t>Tief matt</w:t>
      </w:r>
      <w:r w:rsidR="006B35E4" w:rsidRPr="00D069D1">
        <w:rPr>
          <w:rFonts w:ascii="Calibri" w:hAnsi="Calibri" w:cs="Calibri"/>
        </w:rPr>
        <w:t xml:space="preserve"> und glatt, glanz- und strukturfrei </w:t>
      </w:r>
      <w:r w:rsidR="00553E3D" w:rsidRPr="00D069D1">
        <w:rPr>
          <w:rFonts w:ascii="Calibri" w:hAnsi="Calibri" w:cs="Calibri"/>
        </w:rPr>
        <w:t>verleiht</w:t>
      </w:r>
      <w:r w:rsidR="006B35E4" w:rsidRPr="00D069D1">
        <w:rPr>
          <w:rFonts w:ascii="Calibri" w:hAnsi="Calibri" w:cs="Calibri"/>
        </w:rPr>
        <w:t xml:space="preserve"> sie dem Schwarz und Weiß Tiefe</w:t>
      </w:r>
      <w:r w:rsidR="00553E3D" w:rsidRPr="00D069D1">
        <w:rPr>
          <w:rFonts w:ascii="Calibri" w:hAnsi="Calibri" w:cs="Calibri"/>
        </w:rPr>
        <w:t>, bringt</w:t>
      </w:r>
      <w:r w:rsidR="00591056">
        <w:rPr>
          <w:rFonts w:ascii="Calibri" w:hAnsi="Calibri" w:cs="Calibri"/>
        </w:rPr>
        <w:t xml:space="preserve"> </w:t>
      </w:r>
      <w:r w:rsidR="00553E3D">
        <w:rPr>
          <w:rFonts w:ascii="Calibri" w:hAnsi="Calibri" w:cs="Calibri"/>
        </w:rPr>
        <w:t xml:space="preserve">Ruhe in die Gebäudehülle und unterstreicht </w:t>
      </w:r>
      <w:r w:rsidR="006B35E4">
        <w:rPr>
          <w:rFonts w:ascii="Calibri" w:hAnsi="Calibri" w:cs="Calibri"/>
        </w:rPr>
        <w:t xml:space="preserve">die Makellosigkeit der Fassade. </w:t>
      </w:r>
      <w:r w:rsidR="009A5C12">
        <w:rPr>
          <w:rFonts w:ascii="Calibri" w:hAnsi="Calibri" w:cs="Calibri"/>
        </w:rPr>
        <w:t>Reflexions- und blendfrei</w:t>
      </w:r>
      <w:r w:rsidR="00553E3D">
        <w:rPr>
          <w:rFonts w:ascii="Calibri" w:hAnsi="Calibri" w:cs="Calibri"/>
        </w:rPr>
        <w:t xml:space="preserve"> fügt sich </w:t>
      </w:r>
      <w:r w:rsidR="00485E48">
        <w:rPr>
          <w:rFonts w:ascii="Calibri" w:hAnsi="Calibri" w:cs="Calibri"/>
        </w:rPr>
        <w:t xml:space="preserve">das Gebäude </w:t>
      </w:r>
      <w:r w:rsidR="00553E3D">
        <w:rPr>
          <w:rFonts w:ascii="Calibri" w:hAnsi="Calibri" w:cs="Calibri"/>
        </w:rPr>
        <w:t>harmonisch</w:t>
      </w:r>
      <w:r w:rsidR="00485E48">
        <w:rPr>
          <w:rFonts w:ascii="Calibri" w:hAnsi="Calibri" w:cs="Calibri"/>
        </w:rPr>
        <w:t xml:space="preserve"> in die Umgebung.</w:t>
      </w:r>
    </w:p>
    <w:p w14:paraId="647992E3" w14:textId="77777777" w:rsidR="00ED2370" w:rsidRDefault="00ED2370" w:rsidP="0064608E">
      <w:pPr>
        <w:spacing w:line="274" w:lineRule="auto"/>
        <w:rPr>
          <w:rFonts w:ascii="Calibri" w:hAnsi="Calibri" w:cs="Calibri"/>
        </w:rPr>
      </w:pPr>
    </w:p>
    <w:p w14:paraId="27F710D2" w14:textId="463E88F9" w:rsidR="009D7360" w:rsidRPr="00485E48" w:rsidRDefault="00485E48" w:rsidP="0064608E">
      <w:pPr>
        <w:spacing w:line="274" w:lineRule="auto"/>
        <w:rPr>
          <w:rFonts w:ascii="Calibri" w:hAnsi="Calibri" w:cs="Calibri"/>
          <w:b/>
          <w:bCs/>
        </w:rPr>
      </w:pPr>
      <w:r w:rsidRPr="00485E48">
        <w:rPr>
          <w:rFonts w:ascii="Calibri" w:hAnsi="Calibri" w:cs="Calibri"/>
          <w:b/>
          <w:bCs/>
        </w:rPr>
        <w:t xml:space="preserve">Reduktion </w:t>
      </w:r>
      <w:r w:rsidR="00BF4376">
        <w:rPr>
          <w:rFonts w:ascii="Calibri" w:hAnsi="Calibri" w:cs="Calibri"/>
          <w:b/>
          <w:bCs/>
        </w:rPr>
        <w:t>&amp;</w:t>
      </w:r>
      <w:r w:rsidRPr="00485E48">
        <w:rPr>
          <w:rFonts w:ascii="Calibri" w:hAnsi="Calibri" w:cs="Calibri"/>
          <w:b/>
          <w:bCs/>
        </w:rPr>
        <w:t xml:space="preserve"> Präzision</w:t>
      </w:r>
    </w:p>
    <w:p w14:paraId="09C119B3" w14:textId="77777777" w:rsidR="00067CF5" w:rsidRDefault="00067CF5" w:rsidP="0064608E">
      <w:pPr>
        <w:spacing w:line="274" w:lineRule="auto"/>
        <w:rPr>
          <w:rFonts w:ascii="Calibri" w:hAnsi="Calibri" w:cs="Calibri"/>
        </w:rPr>
      </w:pPr>
    </w:p>
    <w:p w14:paraId="6507889C" w14:textId="5B47844D" w:rsidR="0062164E" w:rsidRPr="00DF1224" w:rsidRDefault="005C3C31" w:rsidP="0064608E">
      <w:pPr>
        <w:spacing w:line="274" w:lineRule="auto"/>
        <w:rPr>
          <w:rFonts w:ascii="Calibri" w:hAnsi="Calibri" w:cs="Calibri"/>
        </w:rPr>
      </w:pPr>
      <w:r>
        <w:rPr>
          <w:rFonts w:ascii="Calibri" w:hAnsi="Calibri" w:cs="Calibri"/>
        </w:rPr>
        <w:t xml:space="preserve">Titus Bernhard legte dem Projekt die ihm eigene gestalterische </w:t>
      </w:r>
      <w:r w:rsidR="00C603AD">
        <w:rPr>
          <w:rFonts w:ascii="Calibri" w:hAnsi="Calibri" w:cs="Calibri"/>
        </w:rPr>
        <w:t>Handschrift</w:t>
      </w:r>
      <w:r>
        <w:rPr>
          <w:rFonts w:ascii="Calibri" w:hAnsi="Calibri" w:cs="Calibri"/>
        </w:rPr>
        <w:t xml:space="preserve"> zugrunde</w:t>
      </w:r>
      <w:r w:rsidR="000758BF">
        <w:rPr>
          <w:rFonts w:ascii="Calibri" w:hAnsi="Calibri" w:cs="Calibri"/>
        </w:rPr>
        <w:t xml:space="preserve">. </w:t>
      </w:r>
      <w:r w:rsidR="00C603AD">
        <w:rPr>
          <w:rFonts w:ascii="Calibri" w:hAnsi="Calibri" w:cs="Calibri"/>
        </w:rPr>
        <w:t>Der Begriff</w:t>
      </w:r>
      <w:r w:rsidR="00E5048E">
        <w:rPr>
          <w:rFonts w:ascii="Calibri" w:hAnsi="Calibri" w:cs="Calibri"/>
        </w:rPr>
        <w:t xml:space="preserve"> „</w:t>
      </w:r>
      <w:proofErr w:type="spellStart"/>
      <w:r w:rsidR="00C603AD">
        <w:rPr>
          <w:rFonts w:ascii="Calibri" w:hAnsi="Calibri" w:cs="Calibri"/>
        </w:rPr>
        <w:t>sensual</w:t>
      </w:r>
      <w:proofErr w:type="spellEnd"/>
      <w:r w:rsidR="00C603AD">
        <w:rPr>
          <w:rFonts w:ascii="Calibri" w:hAnsi="Calibri" w:cs="Calibri"/>
        </w:rPr>
        <w:t xml:space="preserve"> </w:t>
      </w:r>
      <w:proofErr w:type="spellStart"/>
      <w:r w:rsidR="00C603AD">
        <w:rPr>
          <w:rFonts w:ascii="Calibri" w:hAnsi="Calibri" w:cs="Calibri"/>
        </w:rPr>
        <w:t>minimalism</w:t>
      </w:r>
      <w:proofErr w:type="spellEnd"/>
      <w:r w:rsidR="00E5048E">
        <w:rPr>
          <w:rFonts w:ascii="Calibri" w:hAnsi="Calibri" w:cs="Calibri"/>
        </w:rPr>
        <w:t>“</w:t>
      </w:r>
      <w:r w:rsidR="00C603AD">
        <w:rPr>
          <w:rFonts w:ascii="Calibri" w:hAnsi="Calibri" w:cs="Calibri"/>
        </w:rPr>
        <w:t xml:space="preserve"> beschreib</w:t>
      </w:r>
      <w:r w:rsidR="000758BF">
        <w:rPr>
          <w:rFonts w:ascii="Calibri" w:hAnsi="Calibri" w:cs="Calibri"/>
        </w:rPr>
        <w:t>e</w:t>
      </w:r>
      <w:r w:rsidR="00C603AD">
        <w:rPr>
          <w:rFonts w:ascii="Calibri" w:hAnsi="Calibri" w:cs="Calibri"/>
        </w:rPr>
        <w:t xml:space="preserve"> </w:t>
      </w:r>
      <w:r w:rsidR="00B82F2B">
        <w:rPr>
          <w:rFonts w:ascii="Calibri" w:hAnsi="Calibri" w:cs="Calibri"/>
        </w:rPr>
        <w:t>seine</w:t>
      </w:r>
      <w:r w:rsidR="00C603AD">
        <w:rPr>
          <w:rFonts w:ascii="Calibri" w:hAnsi="Calibri" w:cs="Calibri"/>
        </w:rPr>
        <w:t xml:space="preserve"> Haltung </w:t>
      </w:r>
      <w:r w:rsidR="00B82F2B">
        <w:rPr>
          <w:rFonts w:ascii="Calibri" w:hAnsi="Calibri" w:cs="Calibri"/>
        </w:rPr>
        <w:t xml:space="preserve">ganz </w:t>
      </w:r>
      <w:r w:rsidR="00C603AD">
        <w:rPr>
          <w:rFonts w:ascii="Calibri" w:hAnsi="Calibri" w:cs="Calibri"/>
        </w:rPr>
        <w:t>gut</w:t>
      </w:r>
      <w:r w:rsidR="000758BF">
        <w:rPr>
          <w:rFonts w:ascii="Calibri" w:hAnsi="Calibri" w:cs="Calibri"/>
        </w:rPr>
        <w:t>: „</w:t>
      </w:r>
      <w:r w:rsidR="00C603AD">
        <w:rPr>
          <w:rFonts w:ascii="Calibri" w:hAnsi="Calibri" w:cs="Calibri"/>
        </w:rPr>
        <w:t xml:space="preserve">Es geht um eine </w:t>
      </w:r>
      <w:r w:rsidR="000758BF">
        <w:rPr>
          <w:rFonts w:ascii="Calibri" w:hAnsi="Calibri" w:cs="Calibri"/>
        </w:rPr>
        <w:t>sehr</w:t>
      </w:r>
      <w:r w:rsidR="00C603AD" w:rsidRPr="00C603AD">
        <w:rPr>
          <w:rFonts w:ascii="Calibri" w:hAnsi="Calibri" w:cs="Calibri"/>
        </w:rPr>
        <w:t xml:space="preserve"> reduzierte Formensprache, </w:t>
      </w:r>
      <w:r w:rsidR="00C603AD">
        <w:rPr>
          <w:rFonts w:ascii="Calibri" w:hAnsi="Calibri" w:cs="Calibri"/>
        </w:rPr>
        <w:t>eine</w:t>
      </w:r>
      <w:r w:rsidR="00C603AD" w:rsidRPr="00C603AD">
        <w:rPr>
          <w:rFonts w:ascii="Calibri" w:hAnsi="Calibri" w:cs="Calibri"/>
        </w:rPr>
        <w:t xml:space="preserve"> sorgfältig</w:t>
      </w:r>
      <w:r w:rsidR="00C603AD">
        <w:rPr>
          <w:rFonts w:ascii="Calibri" w:hAnsi="Calibri" w:cs="Calibri"/>
        </w:rPr>
        <w:t>e</w:t>
      </w:r>
      <w:r w:rsidR="00C603AD" w:rsidRPr="00C603AD">
        <w:rPr>
          <w:rFonts w:ascii="Calibri" w:hAnsi="Calibri" w:cs="Calibri"/>
        </w:rPr>
        <w:t xml:space="preserve"> Materialwahl und </w:t>
      </w:r>
      <w:r w:rsidR="00C603AD">
        <w:rPr>
          <w:rFonts w:ascii="Calibri" w:hAnsi="Calibri" w:cs="Calibri"/>
        </w:rPr>
        <w:t>um</w:t>
      </w:r>
      <w:r w:rsidR="00C603AD" w:rsidRPr="00C603AD">
        <w:rPr>
          <w:rFonts w:ascii="Calibri" w:hAnsi="Calibri" w:cs="Calibri"/>
        </w:rPr>
        <w:t xml:space="preserve"> handwerkliche</w:t>
      </w:r>
      <w:r w:rsidR="00C603AD">
        <w:rPr>
          <w:rFonts w:ascii="Calibri" w:hAnsi="Calibri" w:cs="Calibri"/>
        </w:rPr>
        <w:t>s</w:t>
      </w:r>
      <w:r w:rsidR="00C603AD" w:rsidRPr="00C603AD">
        <w:rPr>
          <w:rFonts w:ascii="Calibri" w:hAnsi="Calibri" w:cs="Calibri"/>
        </w:rPr>
        <w:t xml:space="preserve"> Detail</w:t>
      </w:r>
      <w:r w:rsidR="00C603AD">
        <w:rPr>
          <w:rFonts w:ascii="Calibri" w:hAnsi="Calibri" w:cs="Calibri"/>
        </w:rPr>
        <w:t>.“</w:t>
      </w:r>
      <w:r w:rsidR="000758BF">
        <w:rPr>
          <w:rFonts w:ascii="Calibri" w:hAnsi="Calibri" w:cs="Calibri"/>
        </w:rPr>
        <w:t xml:space="preserve"> Das Wagner Design Lab sei ein „Schaustück </w:t>
      </w:r>
      <w:r w:rsidR="003E54C9">
        <w:rPr>
          <w:rFonts w:ascii="Calibri" w:hAnsi="Calibri" w:cs="Calibri"/>
        </w:rPr>
        <w:t>dieses</w:t>
      </w:r>
      <w:r w:rsidR="000758BF">
        <w:rPr>
          <w:rFonts w:ascii="Calibri" w:hAnsi="Calibri" w:cs="Calibri"/>
        </w:rPr>
        <w:t xml:space="preserve"> Minimalismus“</w:t>
      </w:r>
      <w:r w:rsidR="00DF1224">
        <w:rPr>
          <w:rFonts w:ascii="Calibri" w:hAnsi="Calibri" w:cs="Calibri"/>
        </w:rPr>
        <w:t xml:space="preserve">, dessen Umsetzung aber nur vermeintlich einfach sei: </w:t>
      </w:r>
      <w:r w:rsidR="0062164E">
        <w:rPr>
          <w:rFonts w:ascii="Calibri" w:hAnsi="Calibri" w:cs="Calibri"/>
        </w:rPr>
        <w:t>„</w:t>
      </w:r>
      <w:r w:rsidR="00F84E05" w:rsidRPr="00F84E05">
        <w:rPr>
          <w:rFonts w:ascii="Calibri" w:hAnsi="Calibri" w:cs="Calibri"/>
        </w:rPr>
        <w:t xml:space="preserve">Minimalismus verzeiht keine Fehler, man kann nichts verdecken, </w:t>
      </w:r>
      <w:r w:rsidR="00F84E05" w:rsidRPr="00DF1224">
        <w:rPr>
          <w:rFonts w:ascii="Calibri" w:hAnsi="Calibri" w:cs="Calibri"/>
        </w:rPr>
        <w:t xml:space="preserve">kaschieren: </w:t>
      </w:r>
      <w:r w:rsidR="0062164E" w:rsidRPr="00DF1224">
        <w:rPr>
          <w:rFonts w:ascii="Calibri" w:hAnsi="Calibri" w:cs="Calibri"/>
        </w:rPr>
        <w:t>A</w:t>
      </w:r>
      <w:r w:rsidR="00F84E05" w:rsidRPr="00DF1224">
        <w:rPr>
          <w:rFonts w:ascii="Calibri" w:hAnsi="Calibri" w:cs="Calibri"/>
        </w:rPr>
        <w:t>lles mu</w:t>
      </w:r>
      <w:r w:rsidR="0062164E" w:rsidRPr="00DF1224">
        <w:rPr>
          <w:rFonts w:ascii="Calibri" w:hAnsi="Calibri" w:cs="Calibri"/>
        </w:rPr>
        <w:t>ss</w:t>
      </w:r>
      <w:r w:rsidR="00F84E05" w:rsidRPr="00DF1224">
        <w:rPr>
          <w:rFonts w:ascii="Calibri" w:hAnsi="Calibri" w:cs="Calibri"/>
        </w:rPr>
        <w:t xml:space="preserve"> präzise zu Ende gedacht werden</w:t>
      </w:r>
      <w:r w:rsidR="0062164E" w:rsidRPr="00DF1224">
        <w:rPr>
          <w:rFonts w:ascii="Calibri" w:hAnsi="Calibri" w:cs="Calibri"/>
        </w:rPr>
        <w:t xml:space="preserve">“, so Bernhard. </w:t>
      </w:r>
    </w:p>
    <w:p w14:paraId="36D19166" w14:textId="77777777" w:rsidR="00DF1224" w:rsidRPr="00DF1224" w:rsidRDefault="00DF1224" w:rsidP="0064608E">
      <w:pPr>
        <w:spacing w:line="274" w:lineRule="auto"/>
        <w:rPr>
          <w:rFonts w:ascii="Calibri" w:hAnsi="Calibri" w:cs="Calibri"/>
        </w:rPr>
      </w:pPr>
    </w:p>
    <w:p w14:paraId="2D075CA9" w14:textId="0BBEBAE9" w:rsidR="0062164E" w:rsidRPr="00DF1224" w:rsidRDefault="0062164E" w:rsidP="0064608E">
      <w:pPr>
        <w:spacing w:line="274" w:lineRule="auto"/>
        <w:rPr>
          <w:rFonts w:ascii="Calibri" w:hAnsi="Calibri" w:cs="Calibri"/>
        </w:rPr>
      </w:pPr>
      <w:r w:rsidRPr="00DF1224">
        <w:rPr>
          <w:rFonts w:ascii="Calibri" w:hAnsi="Calibri" w:cs="Calibri"/>
        </w:rPr>
        <w:t>Im Falle des Wagner</w:t>
      </w:r>
      <w:r w:rsidR="00DF1224" w:rsidRPr="00DF1224">
        <w:rPr>
          <w:rFonts w:ascii="Calibri" w:hAnsi="Calibri" w:cs="Calibri"/>
        </w:rPr>
        <w:t xml:space="preserve"> </w:t>
      </w:r>
      <w:r w:rsidRPr="00DF1224">
        <w:rPr>
          <w:rFonts w:ascii="Calibri" w:hAnsi="Calibri" w:cs="Calibri"/>
        </w:rPr>
        <w:t>Design</w:t>
      </w:r>
      <w:r w:rsidR="00DF1224" w:rsidRPr="00DF1224">
        <w:rPr>
          <w:rFonts w:ascii="Calibri" w:hAnsi="Calibri" w:cs="Calibri"/>
        </w:rPr>
        <w:t xml:space="preserve"> </w:t>
      </w:r>
      <w:r w:rsidRPr="00DF1224">
        <w:rPr>
          <w:rFonts w:ascii="Calibri" w:hAnsi="Calibri" w:cs="Calibri"/>
        </w:rPr>
        <w:t xml:space="preserve">Lab </w:t>
      </w:r>
      <w:r w:rsidR="00DF1224" w:rsidRPr="00DF1224">
        <w:rPr>
          <w:rFonts w:ascii="Calibri" w:hAnsi="Calibri" w:cs="Calibri"/>
        </w:rPr>
        <w:t xml:space="preserve">entschieden sich die Architekten darum bewusst für Trespa: „Wir haben </w:t>
      </w:r>
      <w:r w:rsidRPr="00DF1224">
        <w:rPr>
          <w:rFonts w:ascii="Calibri" w:hAnsi="Calibri" w:cs="Calibri"/>
        </w:rPr>
        <w:t>ein Material gewählt, da</w:t>
      </w:r>
      <w:r w:rsidR="00DF1224" w:rsidRPr="00DF1224">
        <w:rPr>
          <w:rFonts w:ascii="Calibri" w:hAnsi="Calibri" w:cs="Calibri"/>
        </w:rPr>
        <w:t>s</w:t>
      </w:r>
      <w:r w:rsidRPr="00DF1224">
        <w:rPr>
          <w:rFonts w:ascii="Calibri" w:hAnsi="Calibri" w:cs="Calibri"/>
        </w:rPr>
        <w:t xml:space="preserve"> durch sorgfältige Detailplanung diesem Anspruch </w:t>
      </w:r>
      <w:r w:rsidR="00BF4376">
        <w:rPr>
          <w:rFonts w:ascii="Calibri" w:hAnsi="Calibri" w:cs="Calibri"/>
        </w:rPr>
        <w:t>an</w:t>
      </w:r>
      <w:r w:rsidRPr="00DF1224">
        <w:rPr>
          <w:rFonts w:ascii="Calibri" w:hAnsi="Calibri" w:cs="Calibri"/>
        </w:rPr>
        <w:t xml:space="preserve"> Präzision, Widerstandsfähigkeit und einem ganzheitlichen Gestaltungsbild hervorragend Rechnung getragen hat.</w:t>
      </w:r>
      <w:r w:rsidR="00DF1224" w:rsidRPr="00DF1224">
        <w:rPr>
          <w:rFonts w:ascii="Calibri" w:hAnsi="Calibri" w:cs="Calibri"/>
        </w:rPr>
        <w:t xml:space="preserve"> Es</w:t>
      </w:r>
      <w:r w:rsidRPr="00DF1224">
        <w:rPr>
          <w:rFonts w:ascii="Calibri" w:hAnsi="Calibri" w:cs="Calibri"/>
        </w:rPr>
        <w:t xml:space="preserve"> ist robust</w:t>
      </w:r>
      <w:r w:rsidR="00DF1224" w:rsidRPr="00DF1224">
        <w:rPr>
          <w:rFonts w:ascii="Calibri" w:hAnsi="Calibri" w:cs="Calibri"/>
        </w:rPr>
        <w:t xml:space="preserve"> und</w:t>
      </w:r>
      <w:r w:rsidRPr="00DF1224">
        <w:rPr>
          <w:rFonts w:ascii="Calibri" w:hAnsi="Calibri" w:cs="Calibri"/>
        </w:rPr>
        <w:t xml:space="preserve"> lässt sich gut verarbeiten. </w:t>
      </w:r>
      <w:r w:rsidR="00DF1224" w:rsidRPr="00DF1224">
        <w:rPr>
          <w:rFonts w:ascii="Calibri" w:hAnsi="Calibri" w:cs="Calibri"/>
        </w:rPr>
        <w:t>Selbst in Schwarz</w:t>
      </w:r>
      <w:r w:rsidRPr="00DF1224">
        <w:rPr>
          <w:rFonts w:ascii="Calibri" w:hAnsi="Calibri" w:cs="Calibri"/>
        </w:rPr>
        <w:t xml:space="preserve"> sieht es auch nach </w:t>
      </w:r>
      <w:r w:rsidR="00DF1224" w:rsidRPr="00DF1224">
        <w:rPr>
          <w:rFonts w:ascii="Calibri" w:hAnsi="Calibri" w:cs="Calibri"/>
        </w:rPr>
        <w:t>J</w:t>
      </w:r>
      <w:r w:rsidRPr="00DF1224">
        <w:rPr>
          <w:rFonts w:ascii="Calibri" w:hAnsi="Calibri" w:cs="Calibri"/>
        </w:rPr>
        <w:t>ahren noch aus wie neu</w:t>
      </w:r>
      <w:r w:rsidR="00DF1224" w:rsidRPr="00DF1224">
        <w:rPr>
          <w:rFonts w:ascii="Calibri" w:hAnsi="Calibri" w:cs="Calibri"/>
        </w:rPr>
        <w:t>.“</w:t>
      </w:r>
    </w:p>
    <w:p w14:paraId="5099794B" w14:textId="77777777" w:rsidR="00DF1224" w:rsidRDefault="00DF1224" w:rsidP="0064608E">
      <w:pPr>
        <w:spacing w:line="274" w:lineRule="auto"/>
        <w:rPr>
          <w:rFonts w:ascii="Calibri" w:hAnsi="Calibri" w:cs="Calibri"/>
          <w:color w:val="EE0000"/>
        </w:rPr>
      </w:pPr>
    </w:p>
    <w:p w14:paraId="7302FDF8" w14:textId="22937019" w:rsidR="00897389" w:rsidRDefault="00A63DEC" w:rsidP="0064608E">
      <w:pPr>
        <w:spacing w:line="274" w:lineRule="auto"/>
        <w:rPr>
          <w:rFonts w:ascii="Calibri" w:hAnsi="Calibri" w:cs="Calibri"/>
        </w:rPr>
      </w:pPr>
      <w:r>
        <w:rPr>
          <w:rFonts w:ascii="Calibri" w:hAnsi="Calibri" w:cs="Calibri"/>
        </w:rPr>
        <w:lastRenderedPageBreak/>
        <w:t xml:space="preserve">Der Architekt </w:t>
      </w:r>
      <w:r w:rsidR="0062164E">
        <w:rPr>
          <w:rFonts w:ascii="Calibri" w:hAnsi="Calibri" w:cs="Calibri"/>
        </w:rPr>
        <w:t>Andreas Wei</w:t>
      </w:r>
      <w:r w:rsidR="0051547F">
        <w:rPr>
          <w:rFonts w:ascii="Calibri" w:hAnsi="Calibri" w:cs="Calibri"/>
        </w:rPr>
        <w:t>ß</w:t>
      </w:r>
      <w:r w:rsidR="0062164E">
        <w:rPr>
          <w:rFonts w:ascii="Calibri" w:hAnsi="Calibri" w:cs="Calibri"/>
        </w:rPr>
        <w:t xml:space="preserve">enbach </w:t>
      </w:r>
      <w:r w:rsidR="00DF1224">
        <w:rPr>
          <w:rFonts w:ascii="Calibri" w:hAnsi="Calibri" w:cs="Calibri"/>
        </w:rPr>
        <w:t>habe</w:t>
      </w:r>
      <w:r>
        <w:rPr>
          <w:rFonts w:ascii="Calibri" w:hAnsi="Calibri" w:cs="Calibri"/>
        </w:rPr>
        <w:t xml:space="preserve"> von der Entwicklung der Entwurfsidee bis zur Ausführungsreife</w:t>
      </w:r>
      <w:r w:rsidR="00DF1224">
        <w:rPr>
          <w:rFonts w:ascii="Calibri" w:hAnsi="Calibri" w:cs="Calibri"/>
        </w:rPr>
        <w:t xml:space="preserve"> </w:t>
      </w:r>
      <w:r w:rsidR="0062164E">
        <w:rPr>
          <w:rFonts w:ascii="Calibri" w:hAnsi="Calibri" w:cs="Calibri"/>
        </w:rPr>
        <w:t xml:space="preserve">„die Fassade </w:t>
      </w:r>
      <w:r w:rsidR="0062164E" w:rsidRPr="0062164E">
        <w:rPr>
          <w:rFonts w:ascii="Calibri" w:hAnsi="Calibri" w:cs="Calibri"/>
        </w:rPr>
        <w:t>mit unfa</w:t>
      </w:r>
      <w:r w:rsidR="0062164E">
        <w:rPr>
          <w:rFonts w:ascii="Calibri" w:hAnsi="Calibri" w:cs="Calibri"/>
        </w:rPr>
        <w:t>ss</w:t>
      </w:r>
      <w:r w:rsidR="0062164E" w:rsidRPr="0062164E">
        <w:rPr>
          <w:rFonts w:ascii="Calibri" w:hAnsi="Calibri" w:cs="Calibri"/>
        </w:rPr>
        <w:t xml:space="preserve">barer Detailbesessenheit und hohem handwerklich-technischem Verständnis </w:t>
      </w:r>
      <w:r w:rsidR="0062164E">
        <w:rPr>
          <w:rFonts w:ascii="Calibri" w:hAnsi="Calibri" w:cs="Calibri"/>
        </w:rPr>
        <w:t>sowie</w:t>
      </w:r>
      <w:r w:rsidR="0062164E" w:rsidRPr="0062164E">
        <w:rPr>
          <w:rFonts w:ascii="Calibri" w:hAnsi="Calibri" w:cs="Calibri"/>
        </w:rPr>
        <w:t xml:space="preserve"> mit </w:t>
      </w:r>
      <w:r w:rsidR="0062164E">
        <w:rPr>
          <w:rFonts w:ascii="Calibri" w:hAnsi="Calibri" w:cs="Calibri"/>
        </w:rPr>
        <w:t xml:space="preserve">der </w:t>
      </w:r>
      <w:r w:rsidR="0062164E" w:rsidRPr="0062164E">
        <w:rPr>
          <w:rFonts w:ascii="Calibri" w:hAnsi="Calibri" w:cs="Calibri"/>
        </w:rPr>
        <w:t>Unterstützung von Trespa durchgeplant</w:t>
      </w:r>
      <w:r w:rsidR="00DF1224">
        <w:rPr>
          <w:rFonts w:ascii="Calibri" w:hAnsi="Calibri" w:cs="Calibri"/>
        </w:rPr>
        <w:t>“, berichtet Bernhard</w:t>
      </w:r>
      <w:r w:rsidR="0062164E" w:rsidRPr="0062164E">
        <w:rPr>
          <w:rFonts w:ascii="Calibri" w:hAnsi="Calibri" w:cs="Calibri"/>
        </w:rPr>
        <w:t>.</w:t>
      </w:r>
      <w:r w:rsidR="0062164E" w:rsidRPr="0062164E">
        <w:t xml:space="preserve"> </w:t>
      </w:r>
      <w:r w:rsidR="0062164E" w:rsidRPr="0062164E">
        <w:rPr>
          <w:rFonts w:ascii="Calibri" w:hAnsi="Calibri" w:cs="Calibri"/>
        </w:rPr>
        <w:t xml:space="preserve">Die Befestigung </w:t>
      </w:r>
      <w:r w:rsidR="00DF1224">
        <w:rPr>
          <w:rFonts w:ascii="Calibri" w:hAnsi="Calibri" w:cs="Calibri"/>
        </w:rPr>
        <w:t xml:space="preserve">erfolgte </w:t>
      </w:r>
      <w:r w:rsidR="0062164E" w:rsidRPr="0062164E">
        <w:rPr>
          <w:rFonts w:ascii="Calibri" w:hAnsi="Calibri" w:cs="Calibri"/>
        </w:rPr>
        <w:t>ohne sichtbare Verbindungsmittel</w:t>
      </w:r>
      <w:r w:rsidR="00DF1224">
        <w:rPr>
          <w:rFonts w:ascii="Calibri" w:hAnsi="Calibri" w:cs="Calibri"/>
        </w:rPr>
        <w:t>.</w:t>
      </w:r>
      <w:r w:rsidR="0062164E" w:rsidRPr="0062164E">
        <w:t xml:space="preserve"> </w:t>
      </w:r>
      <w:r w:rsidR="0062164E" w:rsidRPr="0062164E">
        <w:rPr>
          <w:rFonts w:ascii="Calibri" w:hAnsi="Calibri" w:cs="Calibri"/>
        </w:rPr>
        <w:t>Das System bietet integrierte Stellschrauben an den oberen Agraffen, wodurch sich die Paneele millimetergenau vertikal und horizontal ausrichten lassen, um ein exaktes Fugenbild zu erzielen.</w:t>
      </w:r>
    </w:p>
    <w:p w14:paraId="59FDF147" w14:textId="77777777" w:rsidR="00BF4376" w:rsidRDefault="00BF4376" w:rsidP="0064608E">
      <w:pPr>
        <w:spacing w:line="274" w:lineRule="auto"/>
        <w:rPr>
          <w:rFonts w:ascii="Calibri" w:hAnsi="Calibri" w:cs="Calibri"/>
        </w:rPr>
      </w:pPr>
    </w:p>
    <w:p w14:paraId="77C3C7B8" w14:textId="69733809" w:rsidR="00897389" w:rsidRPr="00897389" w:rsidRDefault="00897389" w:rsidP="0064608E">
      <w:pPr>
        <w:spacing w:line="274" w:lineRule="auto"/>
        <w:rPr>
          <w:rFonts w:ascii="Calibri" w:hAnsi="Calibri" w:cs="Calibri"/>
          <w:b/>
          <w:bCs/>
        </w:rPr>
      </w:pPr>
      <w:r w:rsidRPr="00897389">
        <w:rPr>
          <w:rFonts w:ascii="Calibri" w:hAnsi="Calibri" w:cs="Calibri"/>
          <w:b/>
          <w:bCs/>
        </w:rPr>
        <w:t xml:space="preserve">Von der Sitz- zur Arbeits- </w:t>
      </w:r>
      <w:r>
        <w:rPr>
          <w:rFonts w:ascii="Calibri" w:hAnsi="Calibri" w:cs="Calibri"/>
          <w:b/>
          <w:bCs/>
        </w:rPr>
        <w:t>&amp;</w:t>
      </w:r>
      <w:r w:rsidRPr="00897389">
        <w:rPr>
          <w:rFonts w:ascii="Calibri" w:hAnsi="Calibri" w:cs="Calibri"/>
          <w:b/>
          <w:bCs/>
        </w:rPr>
        <w:t xml:space="preserve"> Lebensqualität</w:t>
      </w:r>
    </w:p>
    <w:p w14:paraId="08465ADF" w14:textId="77777777" w:rsidR="00897389" w:rsidRDefault="00897389" w:rsidP="0064608E">
      <w:pPr>
        <w:spacing w:line="274" w:lineRule="auto"/>
        <w:rPr>
          <w:rFonts w:ascii="Calibri" w:hAnsi="Calibri" w:cs="Calibri"/>
        </w:rPr>
      </w:pPr>
    </w:p>
    <w:p w14:paraId="0A995ACE" w14:textId="3D156828" w:rsidR="00E714DB" w:rsidRDefault="00897389" w:rsidP="0064608E">
      <w:pPr>
        <w:pStyle w:val="StandardWeb"/>
        <w:shd w:val="clear" w:color="auto" w:fill="FFFFFF"/>
        <w:spacing w:before="0" w:beforeAutospacing="0" w:after="0" w:afterAutospacing="0" w:line="274" w:lineRule="auto"/>
        <w:rPr>
          <w:rFonts w:ascii="Calibri" w:hAnsi="Calibri" w:cs="Calibri"/>
          <w:color w:val="333333"/>
        </w:rPr>
      </w:pPr>
      <w:r>
        <w:rPr>
          <w:rStyle w:val="Fett"/>
          <w:rFonts w:ascii="Calibri" w:hAnsi="Calibri" w:cs="Calibri"/>
          <w:b w:val="0"/>
          <w:bCs w:val="0"/>
          <w:color w:val="333333"/>
        </w:rPr>
        <w:t>„I</w:t>
      </w:r>
      <w:r w:rsidR="003A28D7" w:rsidRPr="007A3F75">
        <w:rPr>
          <w:rFonts w:ascii="Calibri" w:hAnsi="Calibri" w:cs="Calibri"/>
          <w:color w:val="333333"/>
        </w:rPr>
        <w:t>m Wagner Design Lab hat sich gezeigt, wie New Work funktionieren kann, wenn der Raum passt, also wenn sich alle wohlfühlen</w:t>
      </w:r>
      <w:r>
        <w:rPr>
          <w:rFonts w:ascii="Calibri" w:hAnsi="Calibri" w:cs="Calibri"/>
          <w:color w:val="333333"/>
        </w:rPr>
        <w:t>“, berichtet Bauherr Peter Wagner</w:t>
      </w:r>
      <w:r w:rsidR="003A28D7" w:rsidRPr="007A3F75">
        <w:rPr>
          <w:rFonts w:ascii="Calibri" w:hAnsi="Calibri" w:cs="Calibri"/>
          <w:color w:val="333333"/>
        </w:rPr>
        <w:t xml:space="preserve">. </w:t>
      </w:r>
      <w:r>
        <w:rPr>
          <w:rFonts w:ascii="Calibri" w:hAnsi="Calibri" w:cs="Calibri"/>
          <w:color w:val="333333"/>
        </w:rPr>
        <w:t xml:space="preserve">Es sei schon immer das Anliegen des Unternehmens gewesen, </w:t>
      </w:r>
      <w:r w:rsidR="003A28D7" w:rsidRPr="007A3F75">
        <w:rPr>
          <w:rFonts w:ascii="Calibri" w:hAnsi="Calibri" w:cs="Calibri"/>
          <w:color w:val="333333"/>
        </w:rPr>
        <w:t>Menschen diese</w:t>
      </w:r>
      <w:r w:rsidR="00BF4376">
        <w:rPr>
          <w:rFonts w:ascii="Calibri" w:hAnsi="Calibri" w:cs="Calibri"/>
          <w:color w:val="333333"/>
        </w:rPr>
        <w:t>s</w:t>
      </w:r>
      <w:r w:rsidR="003A28D7" w:rsidRPr="007A3F75">
        <w:rPr>
          <w:rFonts w:ascii="Calibri" w:hAnsi="Calibri" w:cs="Calibri"/>
          <w:color w:val="333333"/>
        </w:rPr>
        <w:t xml:space="preserve"> Wohl</w:t>
      </w:r>
      <w:r w:rsidR="00BF4376">
        <w:rPr>
          <w:rFonts w:ascii="Calibri" w:hAnsi="Calibri" w:cs="Calibri"/>
          <w:color w:val="333333"/>
        </w:rPr>
        <w:t>ge</w:t>
      </w:r>
      <w:r w:rsidR="003A28D7" w:rsidRPr="007A3F75">
        <w:rPr>
          <w:rFonts w:ascii="Calibri" w:hAnsi="Calibri" w:cs="Calibri"/>
          <w:color w:val="333333"/>
        </w:rPr>
        <w:t>fühl</w:t>
      </w:r>
      <w:r w:rsidR="00BF4376">
        <w:rPr>
          <w:rFonts w:ascii="Calibri" w:hAnsi="Calibri" w:cs="Calibri"/>
          <w:color w:val="333333"/>
        </w:rPr>
        <w:t xml:space="preserve"> </w:t>
      </w:r>
      <w:r>
        <w:rPr>
          <w:rFonts w:ascii="Calibri" w:hAnsi="Calibri" w:cs="Calibri"/>
          <w:color w:val="333333"/>
        </w:rPr>
        <w:t xml:space="preserve">zu </w:t>
      </w:r>
      <w:r w:rsidR="003A28D7" w:rsidRPr="007A3F75">
        <w:rPr>
          <w:rFonts w:ascii="Calibri" w:hAnsi="Calibri" w:cs="Calibri"/>
          <w:color w:val="333333"/>
        </w:rPr>
        <w:t xml:space="preserve">geben. </w:t>
      </w:r>
      <w:r w:rsidR="00BF4376">
        <w:rPr>
          <w:rFonts w:ascii="Calibri" w:hAnsi="Calibri" w:cs="Calibri"/>
          <w:color w:val="333333"/>
        </w:rPr>
        <w:t>Bereits</w:t>
      </w:r>
      <w:r>
        <w:rPr>
          <w:rFonts w:ascii="Calibri" w:hAnsi="Calibri" w:cs="Calibri"/>
          <w:color w:val="333333"/>
        </w:rPr>
        <w:t xml:space="preserve"> 15 Jahre zuvor hatte der Visionär die Idee vom </w:t>
      </w:r>
      <w:r w:rsidR="00B9415A">
        <w:rPr>
          <w:rFonts w:ascii="Calibri" w:hAnsi="Calibri" w:cs="Calibri"/>
          <w:color w:val="333333"/>
        </w:rPr>
        <w:t>radikal reduzierten</w:t>
      </w:r>
      <w:r>
        <w:rPr>
          <w:rFonts w:ascii="Calibri" w:hAnsi="Calibri" w:cs="Calibri"/>
          <w:color w:val="333333"/>
        </w:rPr>
        <w:t xml:space="preserve"> </w:t>
      </w:r>
      <w:r w:rsidR="00B9415A">
        <w:rPr>
          <w:rFonts w:ascii="Calibri" w:hAnsi="Calibri" w:cs="Calibri"/>
          <w:color w:val="333333"/>
        </w:rPr>
        <w:t>Raum</w:t>
      </w:r>
      <w:r>
        <w:rPr>
          <w:rFonts w:ascii="Calibri" w:hAnsi="Calibri" w:cs="Calibri"/>
          <w:color w:val="333333"/>
        </w:rPr>
        <w:t xml:space="preserve"> entwickelt, </w:t>
      </w:r>
      <w:r w:rsidR="00B9415A">
        <w:rPr>
          <w:rFonts w:ascii="Calibri" w:hAnsi="Calibri" w:cs="Calibri"/>
          <w:color w:val="333333"/>
        </w:rPr>
        <w:t xml:space="preserve">der die Kompetenz des Unternehmens kommuniziert. </w:t>
      </w:r>
    </w:p>
    <w:p w14:paraId="4036714C" w14:textId="77777777" w:rsidR="008215C2" w:rsidRPr="007238E2" w:rsidRDefault="008215C2" w:rsidP="0064608E">
      <w:pPr>
        <w:pStyle w:val="StandardWeb"/>
        <w:shd w:val="clear" w:color="auto" w:fill="FFFFFF"/>
        <w:spacing w:before="0" w:beforeAutospacing="0" w:after="0" w:afterAutospacing="0" w:line="274" w:lineRule="auto"/>
        <w:rPr>
          <w:rFonts w:ascii="Calibri" w:hAnsi="Calibri" w:cs="Calibri"/>
          <w:color w:val="333333"/>
        </w:rPr>
      </w:pPr>
    </w:p>
    <w:p w14:paraId="7452EAB3" w14:textId="1E6BBCC4" w:rsidR="00923640" w:rsidRPr="00B9415A" w:rsidRDefault="00B9415A" w:rsidP="00B9415A">
      <w:pPr>
        <w:rPr>
          <w:rFonts w:ascii="Calibri" w:hAnsi="Calibri" w:cs="Calibri"/>
          <w:b/>
          <w:bCs/>
        </w:rPr>
      </w:pPr>
      <w:r w:rsidRPr="00B9415A">
        <w:rPr>
          <w:rFonts w:ascii="Calibri" w:hAnsi="Calibri" w:cs="Calibri"/>
          <w:b/>
          <w:bCs/>
        </w:rPr>
        <w:t>Bautafel</w:t>
      </w:r>
    </w:p>
    <w:p w14:paraId="786FCF88" w14:textId="77777777" w:rsidR="00B75EE2" w:rsidRDefault="00B75EE2" w:rsidP="00B9415A">
      <w:pPr>
        <w:rPr>
          <w:rFonts w:ascii="Calibri" w:hAnsi="Calibri" w:cs="Calibri"/>
        </w:rPr>
      </w:pPr>
    </w:p>
    <w:p w14:paraId="33130929" w14:textId="067219F9" w:rsidR="00107FD8" w:rsidRDefault="00107FD8" w:rsidP="00B9415A">
      <w:pPr>
        <w:rPr>
          <w:rFonts w:ascii="Calibri" w:hAnsi="Calibri" w:cs="Calibri"/>
        </w:rPr>
      </w:pPr>
      <w:r w:rsidRPr="00107FD8">
        <w:rPr>
          <w:rFonts w:ascii="Calibri" w:hAnsi="Calibri" w:cs="Calibri"/>
        </w:rPr>
        <w:t>Bauherr:</w:t>
      </w:r>
      <w:r w:rsidR="00B9415A">
        <w:rPr>
          <w:rFonts w:ascii="Calibri" w:hAnsi="Calibri" w:cs="Calibri"/>
        </w:rPr>
        <w:t xml:space="preserve"> </w:t>
      </w:r>
      <w:r w:rsidRPr="00107FD8">
        <w:rPr>
          <w:rFonts w:ascii="Calibri" w:hAnsi="Calibri" w:cs="Calibri"/>
        </w:rPr>
        <w:t xml:space="preserve">WAGNER – Eine Marke der </w:t>
      </w:r>
      <w:r w:rsidR="00355414">
        <w:rPr>
          <w:rFonts w:ascii="Calibri" w:hAnsi="Calibri" w:cs="Calibri"/>
        </w:rPr>
        <w:t>Topstar</w:t>
      </w:r>
      <w:r w:rsidRPr="00107FD8">
        <w:rPr>
          <w:rFonts w:ascii="Calibri" w:hAnsi="Calibri" w:cs="Calibri"/>
        </w:rPr>
        <w:t xml:space="preserve"> GmbH, </w:t>
      </w:r>
      <w:proofErr w:type="spellStart"/>
      <w:r w:rsidRPr="00107FD8">
        <w:rPr>
          <w:rFonts w:ascii="Calibri" w:hAnsi="Calibri" w:cs="Calibri"/>
        </w:rPr>
        <w:t>Langenneufnach</w:t>
      </w:r>
      <w:proofErr w:type="spellEnd"/>
      <w:r w:rsidRPr="00107FD8">
        <w:rPr>
          <w:rFonts w:ascii="Calibri" w:hAnsi="Calibri" w:cs="Calibri"/>
        </w:rPr>
        <w:t xml:space="preserve"> </w:t>
      </w:r>
    </w:p>
    <w:p w14:paraId="673214F4" w14:textId="26257FCA" w:rsidR="00107FD8" w:rsidRDefault="004E47B3" w:rsidP="00B9415A">
      <w:pPr>
        <w:rPr>
          <w:rFonts w:ascii="Calibri" w:hAnsi="Calibri" w:cs="Calibri"/>
        </w:rPr>
      </w:pPr>
      <w:r>
        <w:rPr>
          <w:rFonts w:ascii="Calibri" w:hAnsi="Calibri" w:cs="Calibri"/>
        </w:rPr>
        <w:t>Fertigstellung</w:t>
      </w:r>
      <w:r w:rsidR="00107FD8">
        <w:rPr>
          <w:rFonts w:ascii="Calibri" w:hAnsi="Calibri" w:cs="Calibri"/>
        </w:rPr>
        <w:t>:</w:t>
      </w:r>
      <w:r w:rsidR="00B9415A">
        <w:rPr>
          <w:rFonts w:ascii="Calibri" w:hAnsi="Calibri" w:cs="Calibri"/>
        </w:rPr>
        <w:t xml:space="preserve"> </w:t>
      </w:r>
      <w:r w:rsidR="00107FD8" w:rsidRPr="00144AF4">
        <w:rPr>
          <w:rFonts w:ascii="Calibri" w:hAnsi="Calibri" w:cs="Calibri"/>
        </w:rPr>
        <w:t>202</w:t>
      </w:r>
      <w:r w:rsidR="00107FD8">
        <w:rPr>
          <w:rFonts w:ascii="Calibri" w:hAnsi="Calibri" w:cs="Calibri"/>
        </w:rPr>
        <w:t>2</w:t>
      </w:r>
    </w:p>
    <w:p w14:paraId="7475826D" w14:textId="3E2F5432" w:rsidR="00107FD8" w:rsidRDefault="001F1A44" w:rsidP="00B9415A">
      <w:pPr>
        <w:rPr>
          <w:rFonts w:ascii="Calibri" w:hAnsi="Calibri" w:cs="Calibri"/>
        </w:rPr>
      </w:pPr>
      <w:r>
        <w:rPr>
          <w:rFonts w:ascii="Calibri" w:hAnsi="Calibri" w:cs="Calibri"/>
        </w:rPr>
        <w:t>Architekt:</w:t>
      </w:r>
      <w:r w:rsidR="00B9415A">
        <w:rPr>
          <w:rFonts w:ascii="Calibri" w:hAnsi="Calibri" w:cs="Calibri"/>
        </w:rPr>
        <w:t xml:space="preserve"> </w:t>
      </w:r>
      <w:r w:rsidR="00097BD5" w:rsidRPr="00097BD5">
        <w:rPr>
          <w:rFonts w:ascii="Calibri" w:hAnsi="Calibri" w:cs="Calibri"/>
        </w:rPr>
        <w:t>Titus Bernhard Architekten</w:t>
      </w:r>
      <w:r w:rsidR="00097BD5">
        <w:rPr>
          <w:rFonts w:ascii="Calibri" w:hAnsi="Calibri" w:cs="Calibri"/>
        </w:rPr>
        <w:t>, Augsburg</w:t>
      </w:r>
    </w:p>
    <w:p w14:paraId="3B9ADBDB" w14:textId="1484B193" w:rsidR="00107FD8" w:rsidRPr="00107FD8" w:rsidRDefault="00107FD8" w:rsidP="00B9415A">
      <w:pPr>
        <w:rPr>
          <w:rFonts w:ascii="Calibri" w:hAnsi="Calibri" w:cs="Calibri"/>
        </w:rPr>
      </w:pPr>
      <w:r w:rsidRPr="00107FD8">
        <w:rPr>
          <w:rFonts w:ascii="Calibri" w:hAnsi="Calibri" w:cs="Calibri"/>
        </w:rPr>
        <w:t>Projektleitung: Andreas Wei</w:t>
      </w:r>
      <w:r w:rsidR="0051547F">
        <w:rPr>
          <w:rFonts w:ascii="Calibri" w:hAnsi="Calibri" w:cs="Calibri"/>
        </w:rPr>
        <w:t>ß</w:t>
      </w:r>
      <w:r w:rsidRPr="00107FD8">
        <w:rPr>
          <w:rFonts w:ascii="Calibri" w:hAnsi="Calibri" w:cs="Calibri"/>
        </w:rPr>
        <w:t>enbach, Dipl. Ing. Freier Architekt</w:t>
      </w:r>
    </w:p>
    <w:p w14:paraId="490C3933" w14:textId="4F612BDA" w:rsidR="00107FD8" w:rsidRPr="00107FD8" w:rsidRDefault="00107FD8" w:rsidP="00B9415A">
      <w:pPr>
        <w:rPr>
          <w:rFonts w:ascii="Calibri" w:hAnsi="Calibri" w:cs="Calibri"/>
        </w:rPr>
      </w:pPr>
      <w:r w:rsidRPr="00107FD8">
        <w:rPr>
          <w:rFonts w:ascii="Calibri" w:hAnsi="Calibri" w:cs="Calibri"/>
        </w:rPr>
        <w:t>Bauleitung: Franz Lidl Architekt, Diedorf</w:t>
      </w:r>
    </w:p>
    <w:p w14:paraId="74FB2A72" w14:textId="77777777" w:rsidR="00107FD8" w:rsidRDefault="00107FD8" w:rsidP="00B9415A">
      <w:pPr>
        <w:rPr>
          <w:rFonts w:ascii="Calibri" w:hAnsi="Calibri" w:cs="Calibri"/>
        </w:rPr>
      </w:pPr>
      <w:r w:rsidRPr="00107FD8">
        <w:rPr>
          <w:rFonts w:ascii="Calibri" w:hAnsi="Calibri" w:cs="Calibri"/>
        </w:rPr>
        <w:t>Tragwerksplanung: Tragkonzept GmbH, Augsburg</w:t>
      </w:r>
    </w:p>
    <w:p w14:paraId="4C30D855" w14:textId="5DDC327E" w:rsidR="004E47B3" w:rsidRPr="00107FD8" w:rsidRDefault="00107FD8" w:rsidP="00B9415A">
      <w:pPr>
        <w:rPr>
          <w:rFonts w:ascii="Calibri" w:hAnsi="Calibri" w:cs="Calibri"/>
        </w:rPr>
      </w:pPr>
      <w:r w:rsidRPr="00107FD8">
        <w:rPr>
          <w:rFonts w:ascii="Calibri" w:hAnsi="Calibri" w:cs="Calibri"/>
        </w:rPr>
        <w:t>Stahlbau: Friedrich Bühler Stahlbau, Altensteig</w:t>
      </w:r>
    </w:p>
    <w:p w14:paraId="029A9513" w14:textId="4B0FB02E" w:rsidR="00425740" w:rsidRDefault="00107FD8" w:rsidP="00B9415A">
      <w:pPr>
        <w:rPr>
          <w:rFonts w:ascii="Calibri" w:hAnsi="Calibri" w:cs="Calibri"/>
        </w:rPr>
      </w:pPr>
      <w:r w:rsidRPr="00107FD8">
        <w:rPr>
          <w:rFonts w:ascii="Calibri" w:hAnsi="Calibri" w:cs="Calibri"/>
        </w:rPr>
        <w:t>Fassadenbau: Friedrich Burk GmbH + Co.</w:t>
      </w:r>
      <w:r w:rsidR="00355414">
        <w:rPr>
          <w:rFonts w:ascii="Calibri" w:hAnsi="Calibri" w:cs="Calibri"/>
        </w:rPr>
        <w:t xml:space="preserve"> </w:t>
      </w:r>
      <w:r w:rsidRPr="00107FD8">
        <w:rPr>
          <w:rFonts w:ascii="Calibri" w:hAnsi="Calibri" w:cs="Calibri"/>
        </w:rPr>
        <w:t>KG, Ravensburg</w:t>
      </w:r>
    </w:p>
    <w:p w14:paraId="024B67C7" w14:textId="7BBB8E27" w:rsidR="00E714DB" w:rsidRDefault="00355FA6" w:rsidP="00B9415A">
      <w:pPr>
        <w:rPr>
          <w:rFonts w:ascii="Calibri" w:hAnsi="Calibri" w:cs="Calibri"/>
        </w:rPr>
      </w:pPr>
      <w:r>
        <w:rPr>
          <w:rFonts w:ascii="Calibri" w:hAnsi="Calibri" w:cs="Calibri"/>
        </w:rPr>
        <w:t>Fassade:</w:t>
      </w:r>
      <w:r w:rsidR="00B9415A">
        <w:rPr>
          <w:rFonts w:ascii="Calibri" w:hAnsi="Calibri" w:cs="Calibri"/>
        </w:rPr>
        <w:t xml:space="preserve"> </w:t>
      </w:r>
      <w:r w:rsidRPr="00FE4785">
        <w:rPr>
          <w:rFonts w:ascii="Calibri" w:hAnsi="Calibri" w:cs="Calibri"/>
        </w:rPr>
        <w:t xml:space="preserve">VHF mit </w:t>
      </w:r>
      <w:r w:rsidR="00FE4785" w:rsidRPr="00FE4785">
        <w:rPr>
          <w:rFonts w:ascii="Calibri" w:hAnsi="Calibri" w:cs="Calibri"/>
        </w:rPr>
        <w:t>8</w:t>
      </w:r>
      <w:r w:rsidR="00E714DB" w:rsidRPr="00FE4785">
        <w:rPr>
          <w:rFonts w:ascii="Calibri" w:hAnsi="Calibri" w:cs="Calibri"/>
        </w:rPr>
        <w:t xml:space="preserve"> mm „</w:t>
      </w:r>
      <w:r w:rsidRPr="00FE4785">
        <w:rPr>
          <w:rFonts w:ascii="Calibri" w:hAnsi="Calibri" w:cs="Calibri"/>
        </w:rPr>
        <w:t xml:space="preserve">Trespa </w:t>
      </w:r>
      <w:proofErr w:type="spellStart"/>
      <w:r w:rsidRPr="00355FA6">
        <w:rPr>
          <w:rFonts w:ascii="Calibri" w:hAnsi="Calibri" w:cs="Calibri"/>
        </w:rPr>
        <w:t>Meteon</w:t>
      </w:r>
      <w:proofErr w:type="spellEnd"/>
      <w:r w:rsidRPr="00355FA6">
        <w:rPr>
          <w:rFonts w:ascii="Calibri" w:hAnsi="Calibri" w:cs="Calibri"/>
        </w:rPr>
        <w:t xml:space="preserve"> L0500 Athens White</w:t>
      </w:r>
      <w:r w:rsidR="00E714DB">
        <w:rPr>
          <w:rFonts w:ascii="Calibri" w:hAnsi="Calibri" w:cs="Calibri"/>
        </w:rPr>
        <w:t>“</w:t>
      </w:r>
      <w:r>
        <w:rPr>
          <w:rFonts w:ascii="Calibri" w:hAnsi="Calibri" w:cs="Calibri"/>
        </w:rPr>
        <w:t xml:space="preserve"> und </w:t>
      </w:r>
      <w:r w:rsidR="00E714DB">
        <w:rPr>
          <w:rFonts w:ascii="Calibri" w:hAnsi="Calibri" w:cs="Calibri"/>
        </w:rPr>
        <w:t>„</w:t>
      </w:r>
      <w:r w:rsidRPr="00355FA6">
        <w:rPr>
          <w:rFonts w:ascii="Calibri" w:hAnsi="Calibri" w:cs="Calibri"/>
        </w:rPr>
        <w:t xml:space="preserve">Trespa </w:t>
      </w:r>
      <w:proofErr w:type="spellStart"/>
      <w:r w:rsidRPr="00355FA6">
        <w:rPr>
          <w:rFonts w:ascii="Calibri" w:hAnsi="Calibri" w:cs="Calibri"/>
        </w:rPr>
        <w:t>Meteon</w:t>
      </w:r>
      <w:proofErr w:type="spellEnd"/>
      <w:r w:rsidRPr="00355FA6">
        <w:rPr>
          <w:rFonts w:ascii="Calibri" w:hAnsi="Calibri" w:cs="Calibri"/>
        </w:rPr>
        <w:t xml:space="preserve"> L9000 Metropolis Black</w:t>
      </w:r>
      <w:r w:rsidR="00E714DB">
        <w:rPr>
          <w:rFonts w:ascii="Calibri" w:hAnsi="Calibri" w:cs="Calibri"/>
        </w:rPr>
        <w:t>“</w:t>
      </w:r>
      <w:r>
        <w:rPr>
          <w:rFonts w:ascii="Calibri" w:hAnsi="Calibri" w:cs="Calibri"/>
        </w:rPr>
        <w:t xml:space="preserve"> in der Oberfläche „</w:t>
      </w:r>
      <w:r w:rsidRPr="00355FA6">
        <w:rPr>
          <w:rFonts w:ascii="Calibri" w:hAnsi="Calibri" w:cs="Calibri"/>
        </w:rPr>
        <w:t>Diffuse</w:t>
      </w:r>
      <w:r>
        <w:rPr>
          <w:rFonts w:ascii="Calibri" w:hAnsi="Calibri" w:cs="Calibri"/>
        </w:rPr>
        <w:t>“</w:t>
      </w:r>
      <w:r w:rsidR="00E714DB">
        <w:rPr>
          <w:rFonts w:ascii="Calibri" w:hAnsi="Calibri" w:cs="Calibri"/>
        </w:rPr>
        <w:t>.</w:t>
      </w:r>
      <w:r>
        <w:rPr>
          <w:rFonts w:ascii="Calibri" w:hAnsi="Calibri" w:cs="Calibri"/>
        </w:rPr>
        <w:t xml:space="preserve"> </w:t>
      </w:r>
      <w:r w:rsidR="00E714DB">
        <w:rPr>
          <w:rFonts w:ascii="Calibri" w:hAnsi="Calibri" w:cs="Calibri"/>
        </w:rPr>
        <w:t xml:space="preserve">Verdeckte mechanische Befestigung mit </w:t>
      </w:r>
      <w:r w:rsidR="00E714DB" w:rsidRPr="00AC327C">
        <w:rPr>
          <w:rFonts w:ascii="Calibri" w:hAnsi="Calibri" w:cs="Calibri"/>
        </w:rPr>
        <w:t>herstellerzertifizierter Systemlösung „TS200“ mittels Agraffen auf einer Aluminium-Unterkonstruktion.</w:t>
      </w:r>
      <w:r w:rsidR="00E714DB">
        <w:rPr>
          <w:rFonts w:ascii="Calibri" w:hAnsi="Calibri" w:cs="Calibri"/>
        </w:rPr>
        <w:t xml:space="preserve"> </w:t>
      </w:r>
    </w:p>
    <w:p w14:paraId="6D4D13FC" w14:textId="1456888B" w:rsidR="00706D05" w:rsidRDefault="00445A3A" w:rsidP="00B9415A">
      <w:pPr>
        <w:rPr>
          <w:rFonts w:ascii="Calibri" w:hAnsi="Calibri" w:cs="Calibri"/>
        </w:rPr>
      </w:pPr>
      <w:r w:rsidRPr="00445A3A">
        <w:rPr>
          <w:rFonts w:ascii="Calibri" w:hAnsi="Calibri" w:cs="Calibri"/>
        </w:rPr>
        <w:t xml:space="preserve">Isolierglas: </w:t>
      </w:r>
      <w:proofErr w:type="spellStart"/>
      <w:r>
        <w:rPr>
          <w:rFonts w:ascii="Calibri" w:hAnsi="Calibri" w:cs="Calibri"/>
        </w:rPr>
        <w:t>S</w:t>
      </w:r>
      <w:r w:rsidRPr="00445A3A">
        <w:rPr>
          <w:rFonts w:ascii="Calibri" w:hAnsi="Calibri" w:cs="Calibri"/>
        </w:rPr>
        <w:t>edak</w:t>
      </w:r>
      <w:proofErr w:type="spellEnd"/>
      <w:r w:rsidRPr="00445A3A">
        <w:rPr>
          <w:rFonts w:ascii="Calibri" w:hAnsi="Calibri" w:cs="Calibri"/>
        </w:rPr>
        <w:t>, Gersthofen</w:t>
      </w:r>
    </w:p>
    <w:p w14:paraId="6A680175" w14:textId="77777777" w:rsidR="00706D05" w:rsidRDefault="00706D05" w:rsidP="00B9415A">
      <w:pPr>
        <w:rPr>
          <w:rFonts w:ascii="Calibri" w:hAnsi="Calibri" w:cs="Calibri"/>
        </w:rPr>
      </w:pPr>
    </w:p>
    <w:p w14:paraId="4CAAD88B" w14:textId="07243AE7" w:rsidR="00425740" w:rsidRPr="00B75EE2" w:rsidRDefault="00706D05">
      <w:pPr>
        <w:rPr>
          <w:rFonts w:ascii="Calibri" w:hAnsi="Calibri" w:cs="Calibri"/>
        </w:rPr>
      </w:pPr>
      <w:r>
        <w:rPr>
          <w:rFonts w:ascii="Calibri" w:hAnsi="Calibri" w:cs="Calibri"/>
        </w:rPr>
        <w:t>Fotos: Andreas Weißenbach</w:t>
      </w:r>
    </w:p>
    <w:sectPr w:rsidR="00425740" w:rsidRPr="00B75EE2" w:rsidSect="00DD0F27">
      <w:headerReference w:type="default" r:id="rId9"/>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7FCD" w14:textId="77777777" w:rsidR="0057315C" w:rsidRDefault="0057315C" w:rsidP="0064608E">
      <w:r>
        <w:separator/>
      </w:r>
    </w:p>
  </w:endnote>
  <w:endnote w:type="continuationSeparator" w:id="0">
    <w:p w14:paraId="2CCDA69C" w14:textId="77777777" w:rsidR="0057315C" w:rsidRDefault="0057315C" w:rsidP="0064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7623D" w14:textId="77777777" w:rsidR="0057315C" w:rsidRDefault="0057315C" w:rsidP="0064608E">
      <w:r>
        <w:separator/>
      </w:r>
    </w:p>
  </w:footnote>
  <w:footnote w:type="continuationSeparator" w:id="0">
    <w:p w14:paraId="5576AD7A" w14:textId="77777777" w:rsidR="0057315C" w:rsidRDefault="0057315C" w:rsidP="00646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F8AB" w14:textId="0033F6D6" w:rsidR="0064608E" w:rsidRPr="0064608E" w:rsidRDefault="0064608E" w:rsidP="0064608E">
    <w:pPr>
      <w:pStyle w:val="Kopfzeile"/>
      <w:jc w:val="right"/>
      <w:rPr>
        <w:rFonts w:ascii="Calibri" w:hAnsi="Calibri" w:cs="Calibri"/>
        <w:sz w:val="20"/>
        <w:szCs w:val="20"/>
      </w:rPr>
    </w:pPr>
    <w:r w:rsidRPr="0064608E">
      <w:rPr>
        <w:rFonts w:ascii="Calibri" w:hAnsi="Calibri" w:cs="Calibri"/>
        <w:sz w:val="20"/>
        <w:szCs w:val="20"/>
      </w:rPr>
      <w:t>PR-Nr. 10035-0005-08/2026</w:t>
    </w:r>
  </w:p>
  <w:p w14:paraId="5A9D75B6" w14:textId="77777777" w:rsidR="0064608E" w:rsidRPr="0064608E" w:rsidRDefault="0064608E" w:rsidP="0064608E">
    <w:pPr>
      <w:pStyle w:val="Kopfzeile"/>
      <w:jc w:val="right"/>
      <w:rPr>
        <w:rFonts w:ascii="Calibri" w:hAnsi="Calibri" w:cs="Calibri"/>
        <w:sz w:val="20"/>
        <w:szCs w:val="20"/>
      </w:rPr>
    </w:pPr>
    <w:r w:rsidRPr="0064608E">
      <w:rPr>
        <w:rFonts w:ascii="Calibri" w:hAnsi="Calibri" w:cs="Calibri"/>
        <w:sz w:val="20"/>
        <w:szCs w:val="20"/>
      </w:rPr>
      <w:t>Inspiration in Schwarz &amp; Weiß</w:t>
    </w:r>
  </w:p>
  <w:p w14:paraId="0B1F8AC7" w14:textId="000B6816" w:rsidR="0064608E" w:rsidRPr="0064608E" w:rsidRDefault="0064608E" w:rsidP="0064608E">
    <w:pPr>
      <w:pStyle w:val="Kopfzeile"/>
      <w:jc w:val="right"/>
      <w:rPr>
        <w:rFonts w:ascii="Calibri" w:hAnsi="Calibri" w:cs="Calibri"/>
        <w:sz w:val="20"/>
        <w:szCs w:val="20"/>
      </w:rPr>
    </w:pPr>
    <w:r w:rsidRPr="0064608E">
      <w:rPr>
        <w:rFonts w:ascii="Calibri" w:hAnsi="Calibri" w:cs="Calibri"/>
        <w:sz w:val="20"/>
        <w:szCs w:val="20"/>
      </w:rPr>
      <w:t>Gebäudehülle vereint den Anspruch an Design und Dynamik</w:t>
    </w:r>
    <w:r>
      <w:rPr>
        <w:rFonts w:ascii="Calibri" w:hAnsi="Calibri" w:cs="Calibri"/>
        <w:sz w:val="20"/>
        <w:szCs w:val="20"/>
      </w:rPr>
      <w:t xml:space="preserve"> – Seite </w:t>
    </w:r>
    <w:r w:rsidRPr="0064608E">
      <w:rPr>
        <w:rFonts w:ascii="Calibri" w:hAnsi="Calibri" w:cs="Calibri"/>
        <w:sz w:val="20"/>
        <w:szCs w:val="20"/>
      </w:rPr>
      <w:fldChar w:fldCharType="begin"/>
    </w:r>
    <w:r w:rsidRPr="0064608E">
      <w:rPr>
        <w:rFonts w:ascii="Calibri" w:hAnsi="Calibri" w:cs="Calibri"/>
        <w:sz w:val="20"/>
        <w:szCs w:val="20"/>
      </w:rPr>
      <w:instrText>PAGE   \* MERGEFORMAT</w:instrText>
    </w:r>
    <w:r w:rsidRPr="0064608E">
      <w:rPr>
        <w:rFonts w:ascii="Calibri" w:hAnsi="Calibri" w:cs="Calibri"/>
        <w:sz w:val="20"/>
        <w:szCs w:val="20"/>
      </w:rPr>
      <w:fldChar w:fldCharType="separate"/>
    </w:r>
    <w:r w:rsidRPr="0064608E">
      <w:rPr>
        <w:rFonts w:ascii="Calibri" w:hAnsi="Calibri" w:cs="Calibri"/>
        <w:sz w:val="20"/>
        <w:szCs w:val="20"/>
      </w:rPr>
      <w:t>1</w:t>
    </w:r>
    <w:r w:rsidRPr="0064608E">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40"/>
    <w:rsid w:val="00017171"/>
    <w:rsid w:val="00022051"/>
    <w:rsid w:val="00033D74"/>
    <w:rsid w:val="00043C21"/>
    <w:rsid w:val="00051607"/>
    <w:rsid w:val="00067CF5"/>
    <w:rsid w:val="000758BF"/>
    <w:rsid w:val="00097BD5"/>
    <w:rsid w:val="000C4442"/>
    <w:rsid w:val="000D60D9"/>
    <w:rsid w:val="000E2441"/>
    <w:rsid w:val="00107FD8"/>
    <w:rsid w:val="00130D02"/>
    <w:rsid w:val="0013294D"/>
    <w:rsid w:val="00140588"/>
    <w:rsid w:val="0014302E"/>
    <w:rsid w:val="00144AF4"/>
    <w:rsid w:val="00155618"/>
    <w:rsid w:val="001702CE"/>
    <w:rsid w:val="0018097C"/>
    <w:rsid w:val="001844B8"/>
    <w:rsid w:val="001869F7"/>
    <w:rsid w:val="001C23F6"/>
    <w:rsid w:val="001C4736"/>
    <w:rsid w:val="001D3999"/>
    <w:rsid w:val="001E5970"/>
    <w:rsid w:val="001F1344"/>
    <w:rsid w:val="001F1A44"/>
    <w:rsid w:val="00203650"/>
    <w:rsid w:val="00206915"/>
    <w:rsid w:val="00215B67"/>
    <w:rsid w:val="00232966"/>
    <w:rsid w:val="00264FD6"/>
    <w:rsid w:val="002A2CB8"/>
    <w:rsid w:val="002C34EC"/>
    <w:rsid w:val="002E6C35"/>
    <w:rsid w:val="00300A08"/>
    <w:rsid w:val="0032138E"/>
    <w:rsid w:val="00325B5A"/>
    <w:rsid w:val="00336DF1"/>
    <w:rsid w:val="003427E5"/>
    <w:rsid w:val="00355414"/>
    <w:rsid w:val="00355FA6"/>
    <w:rsid w:val="00385E90"/>
    <w:rsid w:val="00393BD4"/>
    <w:rsid w:val="00396DBF"/>
    <w:rsid w:val="003A28D7"/>
    <w:rsid w:val="003A7F0B"/>
    <w:rsid w:val="003D7E6D"/>
    <w:rsid w:val="003E54C9"/>
    <w:rsid w:val="003F0119"/>
    <w:rsid w:val="00425740"/>
    <w:rsid w:val="004376C2"/>
    <w:rsid w:val="00445A3A"/>
    <w:rsid w:val="00470987"/>
    <w:rsid w:val="00485E48"/>
    <w:rsid w:val="00490C3A"/>
    <w:rsid w:val="004A123B"/>
    <w:rsid w:val="004A2DEB"/>
    <w:rsid w:val="004B5587"/>
    <w:rsid w:val="004C5A2F"/>
    <w:rsid w:val="004E47B3"/>
    <w:rsid w:val="004F15F1"/>
    <w:rsid w:val="004F7D50"/>
    <w:rsid w:val="0051547F"/>
    <w:rsid w:val="00527F05"/>
    <w:rsid w:val="00533EB2"/>
    <w:rsid w:val="0054062E"/>
    <w:rsid w:val="00553E3D"/>
    <w:rsid w:val="0057315C"/>
    <w:rsid w:val="00574C9A"/>
    <w:rsid w:val="00581FC2"/>
    <w:rsid w:val="00591056"/>
    <w:rsid w:val="005C1F5D"/>
    <w:rsid w:val="005C3627"/>
    <w:rsid w:val="005C3C31"/>
    <w:rsid w:val="005E4D27"/>
    <w:rsid w:val="0062164E"/>
    <w:rsid w:val="006415A9"/>
    <w:rsid w:val="0064608E"/>
    <w:rsid w:val="00654F1E"/>
    <w:rsid w:val="00674EC5"/>
    <w:rsid w:val="00686CE6"/>
    <w:rsid w:val="006948CF"/>
    <w:rsid w:val="006A49F4"/>
    <w:rsid w:val="006A7086"/>
    <w:rsid w:val="006B35E4"/>
    <w:rsid w:val="006E0DD7"/>
    <w:rsid w:val="006E4344"/>
    <w:rsid w:val="00701031"/>
    <w:rsid w:val="00706D05"/>
    <w:rsid w:val="007238E2"/>
    <w:rsid w:val="007246F9"/>
    <w:rsid w:val="00763C3C"/>
    <w:rsid w:val="0077633C"/>
    <w:rsid w:val="00792B82"/>
    <w:rsid w:val="007A1C53"/>
    <w:rsid w:val="007A3F75"/>
    <w:rsid w:val="007B2628"/>
    <w:rsid w:val="007C4403"/>
    <w:rsid w:val="007D6DF4"/>
    <w:rsid w:val="007E2CE9"/>
    <w:rsid w:val="007E594C"/>
    <w:rsid w:val="00803C74"/>
    <w:rsid w:val="008215C2"/>
    <w:rsid w:val="0084401F"/>
    <w:rsid w:val="00860467"/>
    <w:rsid w:val="008748D5"/>
    <w:rsid w:val="0088073D"/>
    <w:rsid w:val="00882BC9"/>
    <w:rsid w:val="00897389"/>
    <w:rsid w:val="008A65E0"/>
    <w:rsid w:val="008B2764"/>
    <w:rsid w:val="008B7D7D"/>
    <w:rsid w:val="009071B9"/>
    <w:rsid w:val="00911B20"/>
    <w:rsid w:val="00923640"/>
    <w:rsid w:val="00930B57"/>
    <w:rsid w:val="00946075"/>
    <w:rsid w:val="0096688D"/>
    <w:rsid w:val="009A5C12"/>
    <w:rsid w:val="009B28E4"/>
    <w:rsid w:val="009C71E3"/>
    <w:rsid w:val="009D3CA4"/>
    <w:rsid w:val="009D7360"/>
    <w:rsid w:val="009E1872"/>
    <w:rsid w:val="00A0299F"/>
    <w:rsid w:val="00A303EF"/>
    <w:rsid w:val="00A31A58"/>
    <w:rsid w:val="00A63BF7"/>
    <w:rsid w:val="00A63DEC"/>
    <w:rsid w:val="00A63E25"/>
    <w:rsid w:val="00A95375"/>
    <w:rsid w:val="00A9685B"/>
    <w:rsid w:val="00AC327C"/>
    <w:rsid w:val="00AF47C2"/>
    <w:rsid w:val="00AF6106"/>
    <w:rsid w:val="00B1556E"/>
    <w:rsid w:val="00B22DE0"/>
    <w:rsid w:val="00B34355"/>
    <w:rsid w:val="00B36885"/>
    <w:rsid w:val="00B75EE2"/>
    <w:rsid w:val="00B82F2B"/>
    <w:rsid w:val="00B859E2"/>
    <w:rsid w:val="00B86714"/>
    <w:rsid w:val="00B9415A"/>
    <w:rsid w:val="00BA2F29"/>
    <w:rsid w:val="00BC13D3"/>
    <w:rsid w:val="00BC2DE5"/>
    <w:rsid w:val="00BD3E54"/>
    <w:rsid w:val="00BF1FD6"/>
    <w:rsid w:val="00BF4376"/>
    <w:rsid w:val="00C26760"/>
    <w:rsid w:val="00C4111B"/>
    <w:rsid w:val="00C50D5D"/>
    <w:rsid w:val="00C51742"/>
    <w:rsid w:val="00C603AD"/>
    <w:rsid w:val="00C659EF"/>
    <w:rsid w:val="00C746D6"/>
    <w:rsid w:val="00C766B4"/>
    <w:rsid w:val="00CA0FC1"/>
    <w:rsid w:val="00CC2839"/>
    <w:rsid w:val="00CE1892"/>
    <w:rsid w:val="00D069D1"/>
    <w:rsid w:val="00D119B8"/>
    <w:rsid w:val="00D94E24"/>
    <w:rsid w:val="00D96850"/>
    <w:rsid w:val="00DD0F27"/>
    <w:rsid w:val="00DF11CA"/>
    <w:rsid w:val="00DF1224"/>
    <w:rsid w:val="00E04095"/>
    <w:rsid w:val="00E5048E"/>
    <w:rsid w:val="00E52293"/>
    <w:rsid w:val="00E5588A"/>
    <w:rsid w:val="00E6769B"/>
    <w:rsid w:val="00E70687"/>
    <w:rsid w:val="00E714DB"/>
    <w:rsid w:val="00ED2370"/>
    <w:rsid w:val="00ED2426"/>
    <w:rsid w:val="00EF1CA4"/>
    <w:rsid w:val="00EF5839"/>
    <w:rsid w:val="00F053E3"/>
    <w:rsid w:val="00F17287"/>
    <w:rsid w:val="00F4017C"/>
    <w:rsid w:val="00F77ADC"/>
    <w:rsid w:val="00F84E05"/>
    <w:rsid w:val="00F929B4"/>
    <w:rsid w:val="00F961FA"/>
    <w:rsid w:val="00F96339"/>
    <w:rsid w:val="00F96BBF"/>
    <w:rsid w:val="00FA7136"/>
    <w:rsid w:val="00FD0B36"/>
    <w:rsid w:val="00FD1938"/>
    <w:rsid w:val="00FE47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D68C"/>
  <w15:chartTrackingRefBased/>
  <w15:docId w15:val="{FBCC09D0-97EF-49B8-A095-CD2053B4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3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23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236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36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36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364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364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364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364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36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236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236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36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36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236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36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36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3640"/>
    <w:rPr>
      <w:rFonts w:eastAsiaTheme="majorEastAsia" w:cstheme="majorBidi"/>
      <w:color w:val="272727" w:themeColor="text1" w:themeTint="D8"/>
    </w:rPr>
  </w:style>
  <w:style w:type="paragraph" w:styleId="Titel">
    <w:name w:val="Title"/>
    <w:basedOn w:val="Standard"/>
    <w:next w:val="Standard"/>
    <w:link w:val="TitelZchn"/>
    <w:uiPriority w:val="10"/>
    <w:qFormat/>
    <w:rsid w:val="0092364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36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364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36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364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3640"/>
    <w:rPr>
      <w:i/>
      <w:iCs/>
      <w:color w:val="404040" w:themeColor="text1" w:themeTint="BF"/>
    </w:rPr>
  </w:style>
  <w:style w:type="paragraph" w:styleId="Listenabsatz">
    <w:name w:val="List Paragraph"/>
    <w:basedOn w:val="Standard"/>
    <w:uiPriority w:val="34"/>
    <w:qFormat/>
    <w:rsid w:val="00923640"/>
    <w:pPr>
      <w:ind w:left="720"/>
      <w:contextualSpacing/>
    </w:pPr>
  </w:style>
  <w:style w:type="character" w:styleId="IntensiveHervorhebung">
    <w:name w:val="Intense Emphasis"/>
    <w:basedOn w:val="Absatz-Standardschriftart"/>
    <w:uiPriority w:val="21"/>
    <w:qFormat/>
    <w:rsid w:val="00923640"/>
    <w:rPr>
      <w:i/>
      <w:iCs/>
      <w:color w:val="0F4761" w:themeColor="accent1" w:themeShade="BF"/>
    </w:rPr>
  </w:style>
  <w:style w:type="paragraph" w:styleId="IntensivesZitat">
    <w:name w:val="Intense Quote"/>
    <w:basedOn w:val="Standard"/>
    <w:next w:val="Standard"/>
    <w:link w:val="IntensivesZitatZchn"/>
    <w:uiPriority w:val="30"/>
    <w:qFormat/>
    <w:rsid w:val="00923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3640"/>
    <w:rPr>
      <w:i/>
      <w:iCs/>
      <w:color w:val="0F4761" w:themeColor="accent1" w:themeShade="BF"/>
    </w:rPr>
  </w:style>
  <w:style w:type="character" w:styleId="IntensiverVerweis">
    <w:name w:val="Intense Reference"/>
    <w:basedOn w:val="Absatz-Standardschriftart"/>
    <w:uiPriority w:val="32"/>
    <w:qFormat/>
    <w:rsid w:val="00923640"/>
    <w:rPr>
      <w:b/>
      <w:bCs/>
      <w:smallCaps/>
      <w:color w:val="0F4761" w:themeColor="accent1" w:themeShade="BF"/>
      <w:spacing w:val="5"/>
    </w:rPr>
  </w:style>
  <w:style w:type="paragraph" w:styleId="StandardWeb">
    <w:name w:val="Normal (Web)"/>
    <w:basedOn w:val="Standard"/>
    <w:uiPriority w:val="99"/>
    <w:unhideWhenUsed/>
    <w:rsid w:val="003A28D7"/>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3A28D7"/>
    <w:rPr>
      <w:b/>
      <w:bCs/>
    </w:rPr>
  </w:style>
  <w:style w:type="paragraph" w:styleId="Kopfzeile">
    <w:name w:val="header"/>
    <w:basedOn w:val="Standard"/>
    <w:link w:val="KopfzeileZchn"/>
    <w:uiPriority w:val="99"/>
    <w:unhideWhenUsed/>
    <w:rsid w:val="0064608E"/>
    <w:pPr>
      <w:tabs>
        <w:tab w:val="center" w:pos="4536"/>
        <w:tab w:val="right" w:pos="9072"/>
      </w:tabs>
    </w:pPr>
  </w:style>
  <w:style w:type="character" w:customStyle="1" w:styleId="KopfzeileZchn">
    <w:name w:val="Kopfzeile Zchn"/>
    <w:basedOn w:val="Absatz-Standardschriftart"/>
    <w:link w:val="Kopfzeile"/>
    <w:uiPriority w:val="99"/>
    <w:rsid w:val="0064608E"/>
  </w:style>
  <w:style w:type="paragraph" w:styleId="Fuzeile">
    <w:name w:val="footer"/>
    <w:basedOn w:val="Standard"/>
    <w:link w:val="FuzeileZchn"/>
    <w:uiPriority w:val="99"/>
    <w:unhideWhenUsed/>
    <w:rsid w:val="0064608E"/>
    <w:pPr>
      <w:tabs>
        <w:tab w:val="center" w:pos="4536"/>
        <w:tab w:val="right" w:pos="9072"/>
      </w:tabs>
    </w:pPr>
  </w:style>
  <w:style w:type="character" w:customStyle="1" w:styleId="FuzeileZchn">
    <w:name w:val="Fußzeile Zchn"/>
    <w:basedOn w:val="Absatz-Standardschriftart"/>
    <w:link w:val="Fuzeile"/>
    <w:uiPriority w:val="99"/>
    <w:rsid w:val="00646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4FD055F0D6243AEEF3D40D96D6A0C" ma:contentTypeVersion="12" ma:contentTypeDescription="Create a new document." ma:contentTypeScope="" ma:versionID="7c819fc951ad41c3391c0a8428c59bcc">
  <xsd:schema xmlns:xsd="http://www.w3.org/2001/XMLSchema" xmlns:xs="http://www.w3.org/2001/XMLSchema" xmlns:p="http://schemas.microsoft.com/office/2006/metadata/properties" xmlns:ns3="6dc0cc31-d152-4c57-a5dc-d92704ab0787" targetNamespace="http://schemas.microsoft.com/office/2006/metadata/properties" ma:root="true" ma:fieldsID="5ed75e5256940058a098225aaf508996" ns3:_="">
    <xsd:import namespace="6dc0cc31-d152-4c57-a5dc-d92704ab078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SearchProperties" minOccurs="0"/>
                <xsd:element ref="ns3:MediaServiceObjectDetectorVersions" minOccurs="0"/>
                <xsd:element ref="ns3:MediaLengthInSecond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0cc31-d152-4c57-a5dc-d92704ab0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c0cc31-d152-4c57-a5dc-d92704ab0787" xsi:nil="true"/>
  </documentManagement>
</p:properties>
</file>

<file path=customXml/itemProps1.xml><?xml version="1.0" encoding="utf-8"?>
<ds:datastoreItem xmlns:ds="http://schemas.openxmlformats.org/officeDocument/2006/customXml" ds:itemID="{7F3A9BCD-7A17-4571-A426-F51B35045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0cc31-d152-4c57-a5dc-d92704ab0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29995-F82F-4EB3-8192-5B16772DCD77}">
  <ds:schemaRefs>
    <ds:schemaRef ds:uri="http://schemas.microsoft.com/sharepoint/v3/contenttype/forms"/>
  </ds:schemaRefs>
</ds:datastoreItem>
</file>

<file path=customXml/itemProps3.xml><?xml version="1.0" encoding="utf-8"?>
<ds:datastoreItem xmlns:ds="http://schemas.openxmlformats.org/officeDocument/2006/customXml" ds:itemID="{9E15A7E4-C494-420C-A3E8-289E028F4370}">
  <ds:schemaRefs>
    <ds:schemaRef ds:uri="http://schemas.microsoft.com/office/2006/metadata/properties"/>
    <ds:schemaRef ds:uri="http://schemas.microsoft.com/office/infopath/2007/PartnerControls"/>
    <ds:schemaRef ds:uri="6dc0cc31-d152-4c57-a5dc-d92704ab07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6180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2026-08-26T08:30:00Z</dcterms:created>
  <dcterms:modified xsi:type="dcterms:W3CDTF">2026-08-26T08:30:00Z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0x0101007BE4FD055F0D6243AEEF3D40D96D6A0C</vt:lpwstr>
  </property>
</Properties>
</file>