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2280C" w14:textId="77777777" w:rsidR="008A342D" w:rsidRPr="008A342D" w:rsidRDefault="008A342D" w:rsidP="008A342D">
      <w:pPr>
        <w:rPr>
          <w:rFonts w:ascii="Calibri" w:hAnsi="Calibri" w:cs="Calibri"/>
          <w:sz w:val="20"/>
          <w:szCs w:val="20"/>
          <w:lang w:val="en-GB"/>
        </w:rPr>
      </w:pPr>
      <w:r w:rsidRPr="008A342D">
        <w:rPr>
          <w:rFonts w:ascii="Calibri" w:hAnsi="Calibri" w:cs="Calibri"/>
          <w:sz w:val="20"/>
          <w:szCs w:val="20"/>
          <w:lang w:val="en-GB"/>
        </w:rPr>
        <w:t>PR No. 10030-0014-08/2026</w:t>
      </w:r>
    </w:p>
    <w:p w14:paraId="5C571A31" w14:textId="77777777" w:rsidR="008A342D" w:rsidRPr="008A342D" w:rsidRDefault="008A342D" w:rsidP="008A342D">
      <w:pPr>
        <w:rPr>
          <w:rFonts w:ascii="Calibri" w:hAnsi="Calibri" w:cs="Calibri"/>
          <w:lang w:val="en-GB"/>
        </w:rPr>
      </w:pPr>
    </w:p>
    <w:p w14:paraId="1494AEBB" w14:textId="77777777" w:rsidR="008A342D" w:rsidRPr="008A342D" w:rsidRDefault="008A342D" w:rsidP="008A342D">
      <w:pPr>
        <w:rPr>
          <w:rFonts w:ascii="Calibri" w:hAnsi="Calibri" w:cs="Calibri"/>
          <w:b/>
          <w:bCs/>
          <w:sz w:val="28"/>
          <w:szCs w:val="28"/>
          <w:lang w:val="en-GB"/>
        </w:rPr>
      </w:pPr>
      <w:r w:rsidRPr="008A342D">
        <w:rPr>
          <w:rFonts w:ascii="Calibri" w:hAnsi="Calibri" w:cs="Calibri"/>
          <w:b/>
          <w:bCs/>
          <w:sz w:val="28"/>
          <w:szCs w:val="28"/>
          <w:lang w:val="en-GB"/>
        </w:rPr>
        <w:t>Effortless cooking, baking &amp; organisation</w:t>
      </w:r>
    </w:p>
    <w:p w14:paraId="2700091D" w14:textId="77777777" w:rsidR="008A342D" w:rsidRPr="00D07FCA" w:rsidRDefault="008A342D" w:rsidP="008A342D">
      <w:pPr>
        <w:rPr>
          <w:rFonts w:ascii="Calibri" w:hAnsi="Calibri" w:cs="Calibri"/>
          <w:b/>
          <w:bCs/>
          <w:lang w:val="en-GB"/>
        </w:rPr>
      </w:pPr>
      <w:r w:rsidRPr="00D07FCA">
        <w:rPr>
          <w:rFonts w:ascii="Calibri" w:hAnsi="Calibri" w:cs="Calibri"/>
          <w:b/>
          <w:bCs/>
          <w:lang w:val="en-GB"/>
        </w:rPr>
        <w:t>Ninka’s ‘Konda’ kitchen range welcomes a new addition</w:t>
      </w:r>
    </w:p>
    <w:p w14:paraId="476A5475" w14:textId="77777777" w:rsidR="008A342D" w:rsidRPr="00D07FCA" w:rsidRDefault="008A342D" w:rsidP="008A342D">
      <w:pPr>
        <w:rPr>
          <w:rFonts w:ascii="Calibri" w:hAnsi="Calibri" w:cs="Calibri"/>
          <w:lang w:val="en-GB"/>
        </w:rPr>
      </w:pPr>
    </w:p>
    <w:p w14:paraId="5536EBD0" w14:textId="49F8D8F6" w:rsidR="008A342D" w:rsidRPr="00D07FCA" w:rsidRDefault="008A342D" w:rsidP="00D22C84">
      <w:pPr>
        <w:spacing w:line="274" w:lineRule="auto"/>
        <w:rPr>
          <w:rFonts w:ascii="Calibri" w:hAnsi="Calibri" w:cs="Calibri"/>
          <w:b/>
          <w:bCs/>
          <w:lang w:val="en-GB"/>
        </w:rPr>
      </w:pPr>
      <w:proofErr w:type="spellStart"/>
      <w:r w:rsidRPr="00D07FCA">
        <w:rPr>
          <w:rFonts w:ascii="Calibri" w:hAnsi="Calibri" w:cs="Calibri"/>
          <w:b/>
          <w:bCs/>
          <w:lang w:val="en-GB"/>
        </w:rPr>
        <w:t>Ninkaplast</w:t>
      </w:r>
      <w:proofErr w:type="spellEnd"/>
      <w:r w:rsidRPr="00D07FCA">
        <w:rPr>
          <w:rFonts w:ascii="Calibri" w:hAnsi="Calibri" w:cs="Calibri"/>
          <w:b/>
          <w:bCs/>
          <w:lang w:val="en-GB"/>
        </w:rPr>
        <w:t xml:space="preserve"> is once again bringing substance to the concept of ‘intelligent simplicity in the kitchen’. For </w:t>
      </w:r>
      <w:proofErr w:type="spellStart"/>
      <w:r w:rsidRPr="00D07FCA">
        <w:rPr>
          <w:rFonts w:ascii="Calibri" w:hAnsi="Calibri" w:cs="Calibri"/>
          <w:b/>
          <w:bCs/>
          <w:lang w:val="en-GB"/>
        </w:rPr>
        <w:t>Sicam</w:t>
      </w:r>
      <w:proofErr w:type="spellEnd"/>
      <w:r w:rsidRPr="00D07FCA">
        <w:rPr>
          <w:rFonts w:ascii="Calibri" w:hAnsi="Calibri" w:cs="Calibri"/>
          <w:b/>
          <w:bCs/>
          <w:lang w:val="en-GB"/>
        </w:rPr>
        <w:t xml:space="preserve"> 2026, the specialist in plastic moulding and surface finishing is expanding its range to include the ‘Konda’</w:t>
      </w:r>
      <w:r w:rsidR="00463CF7" w:rsidRPr="00D07FCA">
        <w:rPr>
          <w:rFonts w:ascii="Calibri" w:hAnsi="Calibri" w:cs="Calibri"/>
          <w:b/>
          <w:bCs/>
          <w:lang w:val="en-GB"/>
        </w:rPr>
        <w:t xml:space="preserve"> Pull-out Shelf</w:t>
      </w:r>
      <w:r w:rsidRPr="00D07FCA">
        <w:rPr>
          <w:rFonts w:ascii="Calibri" w:hAnsi="Calibri" w:cs="Calibri"/>
          <w:b/>
          <w:bCs/>
          <w:lang w:val="en-GB"/>
        </w:rPr>
        <w:t xml:space="preserve">. This solution makes it possible to store heavy kitchen appliances, ready for use, in wall units, amongst other places – regardless of their dimensions or design. The </w:t>
      </w:r>
      <w:r w:rsidR="00463CF7" w:rsidRPr="00D07FCA">
        <w:rPr>
          <w:rFonts w:ascii="Calibri" w:hAnsi="Calibri" w:cs="Calibri"/>
          <w:b/>
          <w:bCs/>
          <w:lang w:val="en-GB"/>
        </w:rPr>
        <w:t xml:space="preserve">pull-out </w:t>
      </w:r>
      <w:r w:rsidRPr="00D07FCA">
        <w:rPr>
          <w:rFonts w:ascii="Calibri" w:hAnsi="Calibri" w:cs="Calibri"/>
          <w:b/>
          <w:bCs/>
          <w:lang w:val="en-GB"/>
        </w:rPr>
        <w:t xml:space="preserve">shelf is the second product in the ‘Konda’ family. Back in 2025, Ninka </w:t>
      </w:r>
      <w:r w:rsidR="00463CF7" w:rsidRPr="00D07FCA">
        <w:rPr>
          <w:rFonts w:ascii="Calibri" w:hAnsi="Calibri" w:cs="Calibri"/>
          <w:b/>
          <w:bCs/>
          <w:lang w:val="en-GB"/>
        </w:rPr>
        <w:t xml:space="preserve">has </w:t>
      </w:r>
      <w:r w:rsidRPr="00D07FCA">
        <w:rPr>
          <w:rFonts w:ascii="Calibri" w:hAnsi="Calibri" w:cs="Calibri"/>
          <w:b/>
          <w:bCs/>
          <w:lang w:val="en-GB"/>
        </w:rPr>
        <w:t xml:space="preserve">already launched the ‘Konda’ </w:t>
      </w:r>
      <w:r w:rsidR="00813DDC" w:rsidRPr="00D07FCA">
        <w:rPr>
          <w:rFonts w:ascii="Calibri" w:hAnsi="Calibri" w:cs="Calibri"/>
          <w:b/>
          <w:bCs/>
          <w:lang w:val="en-GB"/>
        </w:rPr>
        <w:t>scoop</w:t>
      </w:r>
      <w:r w:rsidRPr="00D07FCA">
        <w:rPr>
          <w:rFonts w:ascii="Calibri" w:hAnsi="Calibri" w:cs="Calibri"/>
          <w:b/>
          <w:bCs/>
          <w:lang w:val="en-GB"/>
        </w:rPr>
        <w:t xml:space="preserve">, which has </w:t>
      </w:r>
      <w:r w:rsidRPr="00D07FCA">
        <w:rPr>
          <w:rFonts w:ascii="Calibri" w:hAnsi="Calibri" w:cs="Calibri"/>
          <w:b/>
          <w:bCs/>
          <w:strike/>
          <w:lang w:val="en-GB"/>
        </w:rPr>
        <w:t>since</w:t>
      </w:r>
      <w:r w:rsidRPr="00D07FCA">
        <w:rPr>
          <w:rFonts w:ascii="Calibri" w:hAnsi="Calibri" w:cs="Calibri"/>
          <w:b/>
          <w:bCs/>
          <w:lang w:val="en-GB"/>
        </w:rPr>
        <w:t xml:space="preserve"> been awarded the ‘</w:t>
      </w:r>
      <w:proofErr w:type="spellStart"/>
      <w:r w:rsidRPr="00D07FCA">
        <w:rPr>
          <w:rFonts w:ascii="Calibri" w:hAnsi="Calibri" w:cs="Calibri"/>
          <w:b/>
          <w:bCs/>
          <w:lang w:val="en-GB"/>
        </w:rPr>
        <w:t>iF</w:t>
      </w:r>
      <w:proofErr w:type="spellEnd"/>
      <w:r w:rsidRPr="00D07FCA">
        <w:rPr>
          <w:rFonts w:ascii="Calibri" w:hAnsi="Calibri" w:cs="Calibri"/>
          <w:b/>
          <w:bCs/>
          <w:lang w:val="en-GB"/>
        </w:rPr>
        <w:t xml:space="preserve"> Design Award’.</w:t>
      </w:r>
    </w:p>
    <w:p w14:paraId="37016633" w14:textId="77777777" w:rsidR="008A342D" w:rsidRPr="00D07FCA" w:rsidRDefault="008A342D" w:rsidP="00D22C84">
      <w:pPr>
        <w:spacing w:line="274" w:lineRule="auto"/>
        <w:rPr>
          <w:rFonts w:ascii="Calibri" w:hAnsi="Calibri" w:cs="Calibri"/>
          <w:lang w:val="en-GB"/>
        </w:rPr>
      </w:pPr>
    </w:p>
    <w:p w14:paraId="26A26E6B" w14:textId="6AA83041" w:rsidR="009425F5" w:rsidRPr="00D07FCA" w:rsidRDefault="009425F5" w:rsidP="00D22C84">
      <w:pPr>
        <w:spacing w:line="274" w:lineRule="auto"/>
        <w:rPr>
          <w:rFonts w:ascii="Calibri" w:hAnsi="Calibri" w:cs="Calibri"/>
          <w:lang w:val="en-GB"/>
        </w:rPr>
      </w:pPr>
      <w:r w:rsidRPr="00D07FCA">
        <w:rPr>
          <w:rFonts w:ascii="Calibri" w:hAnsi="Calibri" w:cs="Calibri"/>
          <w:lang w:val="en-GB"/>
        </w:rPr>
        <w:t xml:space="preserve">Hot-air fryers, smoothie makers, coffee machines or all-rounders that cook and bake – large </w:t>
      </w:r>
      <w:r w:rsidR="00463CF7" w:rsidRPr="00D07FCA">
        <w:rPr>
          <w:rFonts w:ascii="Calibri" w:hAnsi="Calibri" w:cs="Calibri"/>
          <w:lang w:val="en-GB"/>
        </w:rPr>
        <w:t xml:space="preserve">worktop </w:t>
      </w:r>
      <w:r w:rsidRPr="00D07FCA">
        <w:rPr>
          <w:rFonts w:ascii="Calibri" w:hAnsi="Calibri" w:cs="Calibri"/>
          <w:lang w:val="en-GB"/>
        </w:rPr>
        <w:t>appliances are a staple of modern kitchen life. These smart gadgets are changing the cooking habits of many users, meaning that the traditional hob has long since ceased to be the centrepiece. That’s why there’s a demand for intelligent storage solutions that elegantly conceal kitchen appliances and bring them to hand in an instant when needed. The ‘Konda’ shelf makes this storage space flexible to use.</w:t>
      </w:r>
    </w:p>
    <w:p w14:paraId="4072C920" w14:textId="77777777" w:rsidR="009425F5" w:rsidRPr="00D07FCA" w:rsidRDefault="009425F5" w:rsidP="00D22C84">
      <w:pPr>
        <w:spacing w:line="274" w:lineRule="auto"/>
        <w:rPr>
          <w:rFonts w:ascii="Calibri" w:hAnsi="Calibri" w:cs="Calibri"/>
          <w:lang w:val="en-GB"/>
        </w:rPr>
      </w:pPr>
    </w:p>
    <w:p w14:paraId="5DBB9F54" w14:textId="77777777" w:rsidR="00B76FC4" w:rsidRPr="00D07FCA" w:rsidRDefault="00B76FC4" w:rsidP="00D22C84">
      <w:pPr>
        <w:spacing w:line="274" w:lineRule="auto"/>
        <w:rPr>
          <w:rFonts w:ascii="Calibri" w:hAnsi="Calibri" w:cs="Calibri"/>
          <w:b/>
          <w:bCs/>
          <w:lang w:val="en-GB"/>
        </w:rPr>
      </w:pPr>
      <w:r w:rsidRPr="00D07FCA">
        <w:rPr>
          <w:rFonts w:ascii="Calibri" w:hAnsi="Calibri" w:cs="Calibri"/>
          <w:b/>
          <w:bCs/>
          <w:lang w:val="en-GB"/>
        </w:rPr>
        <w:t>A flexible solution for all top-mounted cabinets</w:t>
      </w:r>
    </w:p>
    <w:p w14:paraId="01DC3921" w14:textId="77777777" w:rsidR="00B76FC4" w:rsidRPr="00D07FCA" w:rsidRDefault="00B76FC4" w:rsidP="00D22C84">
      <w:pPr>
        <w:spacing w:line="274" w:lineRule="auto"/>
        <w:rPr>
          <w:rFonts w:ascii="Calibri" w:hAnsi="Calibri" w:cs="Calibri"/>
          <w:lang w:val="en-GB"/>
        </w:rPr>
      </w:pPr>
    </w:p>
    <w:p w14:paraId="788851C5" w14:textId="63E1BCAC" w:rsidR="00B76FC4" w:rsidRPr="00D07FCA" w:rsidRDefault="00B76FC4" w:rsidP="00D22C84">
      <w:pPr>
        <w:spacing w:line="274" w:lineRule="auto"/>
        <w:rPr>
          <w:rFonts w:ascii="Calibri" w:hAnsi="Calibri" w:cs="Calibri"/>
          <w:lang w:val="en-GB"/>
        </w:rPr>
      </w:pPr>
      <w:r w:rsidRPr="00D07FCA">
        <w:rPr>
          <w:rFonts w:ascii="Calibri" w:hAnsi="Calibri" w:cs="Calibri"/>
          <w:lang w:val="en-GB"/>
        </w:rPr>
        <w:t xml:space="preserve">This easy-to-clean innovation for </w:t>
      </w:r>
      <w:r w:rsidR="00463CF7" w:rsidRPr="00D07FCA">
        <w:rPr>
          <w:rFonts w:ascii="Calibri" w:hAnsi="Calibri" w:cs="Calibri"/>
          <w:lang w:val="en-GB"/>
        </w:rPr>
        <w:t>work-</w:t>
      </w:r>
      <w:r w:rsidRPr="00D07FCA">
        <w:rPr>
          <w:rFonts w:ascii="Calibri" w:hAnsi="Calibri" w:cs="Calibri"/>
          <w:lang w:val="en-GB"/>
        </w:rPr>
        <w:t>top</w:t>
      </w:r>
      <w:r w:rsidR="00463CF7" w:rsidRPr="00D07FCA">
        <w:rPr>
          <w:rFonts w:ascii="Calibri" w:hAnsi="Calibri" w:cs="Calibri"/>
          <w:lang w:val="en-GB"/>
        </w:rPr>
        <w:t xml:space="preserve"> </w:t>
      </w:r>
      <w:r w:rsidRPr="00D07FCA">
        <w:rPr>
          <w:rFonts w:ascii="Calibri" w:hAnsi="Calibri" w:cs="Calibri"/>
          <w:lang w:val="en-GB"/>
        </w:rPr>
        <w:t>mounted cabinets requires neither an additional drawer nor any screws in the worktop. The ‘Konda’ shelf fits any design dimension and any opening variant without the need for additional components or runners. With the 390 x 480 mm shelf, which is 60 mm high, heavy appliances can be moved effortlessly and gently across the worktop. When in use, they stand firmly in place; after use, they disappear behind louvred, hinged or folding-sliding doors thanks to one-handed operation.</w:t>
      </w:r>
    </w:p>
    <w:p w14:paraId="20B5E7E9" w14:textId="77777777" w:rsidR="00B76FC4" w:rsidRPr="00D07FCA" w:rsidRDefault="00B76FC4" w:rsidP="00D22C84">
      <w:pPr>
        <w:spacing w:line="274" w:lineRule="auto"/>
        <w:rPr>
          <w:rFonts w:ascii="Calibri" w:hAnsi="Calibri" w:cs="Calibri"/>
          <w:lang w:val="en-GB"/>
        </w:rPr>
      </w:pPr>
    </w:p>
    <w:p w14:paraId="2ACAD532" w14:textId="695C185F" w:rsidR="00D22C84" w:rsidRPr="00D07FCA" w:rsidRDefault="00D22C84" w:rsidP="00D22C84">
      <w:pPr>
        <w:spacing w:line="274" w:lineRule="auto"/>
        <w:rPr>
          <w:rFonts w:ascii="Calibri" w:hAnsi="Calibri" w:cs="Calibri"/>
          <w:lang w:val="en-GB"/>
        </w:rPr>
      </w:pPr>
      <w:r w:rsidRPr="00D07FCA">
        <w:rPr>
          <w:rFonts w:ascii="Calibri" w:hAnsi="Calibri" w:cs="Calibri"/>
          <w:lang w:val="en-GB"/>
        </w:rPr>
        <w:lastRenderedPageBreak/>
        <w:t xml:space="preserve">With the versatile ‘Konda’ </w:t>
      </w:r>
      <w:r w:rsidR="00463CF7" w:rsidRPr="00D07FCA">
        <w:rPr>
          <w:rFonts w:ascii="Calibri" w:hAnsi="Calibri" w:cs="Calibri"/>
          <w:lang w:val="en-GB"/>
        </w:rPr>
        <w:t xml:space="preserve">pull-out </w:t>
      </w:r>
      <w:r w:rsidRPr="00D07FCA">
        <w:rPr>
          <w:rFonts w:ascii="Calibri" w:hAnsi="Calibri" w:cs="Calibri"/>
          <w:lang w:val="en-GB"/>
        </w:rPr>
        <w:t>shelf, Ninka is adhering to the principle of reducing complexity – both in terms of product variety and stock management, as well as in kitchen planning and installation.</w:t>
      </w:r>
    </w:p>
    <w:p w14:paraId="4261A5BF" w14:textId="77777777" w:rsidR="00D22C84" w:rsidRPr="00D07FCA" w:rsidRDefault="00D22C84" w:rsidP="00D22C84">
      <w:pPr>
        <w:spacing w:line="274" w:lineRule="auto"/>
        <w:rPr>
          <w:rFonts w:ascii="Calibri" w:hAnsi="Calibri" w:cs="Calibri"/>
          <w:lang w:val="en-GB"/>
        </w:rPr>
      </w:pPr>
    </w:p>
    <w:p w14:paraId="37206E46" w14:textId="77777777" w:rsidR="00D22C84" w:rsidRPr="00D07FCA" w:rsidRDefault="00D22C84" w:rsidP="00D22C84">
      <w:pPr>
        <w:spacing w:line="274" w:lineRule="auto"/>
        <w:rPr>
          <w:rFonts w:ascii="Calibri" w:hAnsi="Calibri" w:cs="Calibri"/>
          <w:lang w:val="en-GB"/>
        </w:rPr>
      </w:pPr>
    </w:p>
    <w:p w14:paraId="3E931B99" w14:textId="5150141D" w:rsidR="007B2628" w:rsidRPr="00D07FCA" w:rsidRDefault="00D22C84" w:rsidP="00D22C84">
      <w:pPr>
        <w:rPr>
          <w:rFonts w:ascii="Calibri" w:hAnsi="Calibri" w:cs="Calibri"/>
          <w:lang w:val="en-GB"/>
        </w:rPr>
      </w:pPr>
      <w:r w:rsidRPr="00D07FCA">
        <w:rPr>
          <w:rFonts w:ascii="Calibri" w:hAnsi="Calibri" w:cs="Calibri"/>
          <w:lang w:val="en-GB"/>
        </w:rPr>
        <w:t xml:space="preserve">Caption: The new ‘Konda’ </w:t>
      </w:r>
      <w:r w:rsidR="00463CF7" w:rsidRPr="00D07FCA">
        <w:rPr>
          <w:rFonts w:ascii="Calibri" w:hAnsi="Calibri" w:cs="Calibri"/>
          <w:lang w:val="en-GB"/>
        </w:rPr>
        <w:t xml:space="preserve">pull-out </w:t>
      </w:r>
      <w:r w:rsidRPr="00D07FCA">
        <w:rPr>
          <w:rFonts w:ascii="Calibri" w:hAnsi="Calibri" w:cs="Calibri"/>
          <w:lang w:val="en-GB"/>
        </w:rPr>
        <w:t xml:space="preserve">shelf makes it possible to store </w:t>
      </w:r>
      <w:r w:rsidR="00463CF7" w:rsidRPr="00D07FCA">
        <w:rPr>
          <w:rFonts w:ascii="Calibri" w:hAnsi="Calibri" w:cs="Calibri"/>
          <w:lang w:val="en-GB"/>
        </w:rPr>
        <w:t xml:space="preserve">and access </w:t>
      </w:r>
      <w:r w:rsidRPr="00D07FCA">
        <w:rPr>
          <w:rFonts w:ascii="Calibri" w:hAnsi="Calibri" w:cs="Calibri"/>
          <w:lang w:val="en-GB"/>
        </w:rPr>
        <w:t xml:space="preserve">heavy kitchen appliances, ready for use, in wall units, amongst other places – regardless of their dimensions or design. The </w:t>
      </w:r>
      <w:r w:rsidR="00463CF7" w:rsidRPr="00D07FCA">
        <w:rPr>
          <w:rFonts w:ascii="Calibri" w:hAnsi="Calibri" w:cs="Calibri"/>
          <w:lang w:val="en-GB"/>
        </w:rPr>
        <w:t xml:space="preserve">pull-out </w:t>
      </w:r>
      <w:r w:rsidRPr="00D07FCA">
        <w:rPr>
          <w:rFonts w:ascii="Calibri" w:hAnsi="Calibri" w:cs="Calibri"/>
          <w:lang w:val="en-GB"/>
        </w:rPr>
        <w:t xml:space="preserve">shelf is the second product in the ‘Konda’ range. Ninka </w:t>
      </w:r>
      <w:r w:rsidR="00463CF7" w:rsidRPr="00D07FCA">
        <w:rPr>
          <w:rFonts w:ascii="Calibri" w:hAnsi="Calibri" w:cs="Calibri"/>
          <w:lang w:val="en-GB"/>
        </w:rPr>
        <w:t>has</w:t>
      </w:r>
      <w:r w:rsidRPr="00D07FCA">
        <w:rPr>
          <w:rFonts w:ascii="Calibri" w:hAnsi="Calibri" w:cs="Calibri"/>
          <w:lang w:val="en-GB"/>
        </w:rPr>
        <w:t xml:space="preserve"> already launched the ‘Konda’ </w:t>
      </w:r>
      <w:r w:rsidR="00813DDC" w:rsidRPr="00D07FCA">
        <w:rPr>
          <w:rFonts w:ascii="Calibri" w:hAnsi="Calibri" w:cs="Calibri"/>
          <w:lang w:val="en-GB"/>
        </w:rPr>
        <w:t>scoop</w:t>
      </w:r>
      <w:r w:rsidRPr="00D07FCA">
        <w:rPr>
          <w:rFonts w:ascii="Calibri" w:hAnsi="Calibri" w:cs="Calibri"/>
          <w:lang w:val="en-GB"/>
        </w:rPr>
        <w:t xml:space="preserve"> in 2025. Photo: Ninka</w:t>
      </w:r>
    </w:p>
    <w:sectPr w:rsidR="007B2628" w:rsidRPr="00D07FCA"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4AC9" w14:textId="77777777" w:rsidR="00B4674E" w:rsidRDefault="00B4674E" w:rsidP="00D22C84">
      <w:r>
        <w:separator/>
      </w:r>
    </w:p>
  </w:endnote>
  <w:endnote w:type="continuationSeparator" w:id="0">
    <w:p w14:paraId="53B5CBF2" w14:textId="77777777" w:rsidR="00B4674E" w:rsidRDefault="00B4674E" w:rsidP="00D22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F31BC" w14:textId="77777777" w:rsidR="00B4674E" w:rsidRDefault="00B4674E" w:rsidP="00D22C84">
      <w:r>
        <w:separator/>
      </w:r>
    </w:p>
  </w:footnote>
  <w:footnote w:type="continuationSeparator" w:id="0">
    <w:p w14:paraId="2F62129A" w14:textId="77777777" w:rsidR="00B4674E" w:rsidRDefault="00B4674E" w:rsidP="00D22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BABC" w14:textId="657FC0AA" w:rsidR="00D22C84" w:rsidRPr="00D22C84" w:rsidRDefault="00D22C84" w:rsidP="00D22C84">
    <w:pPr>
      <w:pStyle w:val="Kopfzeile"/>
      <w:jc w:val="right"/>
      <w:rPr>
        <w:rFonts w:ascii="Calibri" w:hAnsi="Calibri" w:cs="Calibri"/>
        <w:sz w:val="20"/>
        <w:szCs w:val="20"/>
        <w:lang w:val="en-GB"/>
      </w:rPr>
    </w:pPr>
    <w:r w:rsidRPr="00D22C84">
      <w:rPr>
        <w:rFonts w:ascii="Calibri" w:hAnsi="Calibri" w:cs="Calibri"/>
        <w:sz w:val="20"/>
        <w:szCs w:val="20"/>
        <w:lang w:val="en-GB"/>
      </w:rPr>
      <w:t>PR No. 10030-0014-08/2026</w:t>
    </w:r>
  </w:p>
  <w:p w14:paraId="024A6B08" w14:textId="77777777" w:rsidR="00D22C84" w:rsidRPr="00D22C84" w:rsidRDefault="00D22C84" w:rsidP="00D22C84">
    <w:pPr>
      <w:pStyle w:val="Kopfzeile"/>
      <w:jc w:val="right"/>
      <w:rPr>
        <w:rFonts w:ascii="Calibri" w:hAnsi="Calibri" w:cs="Calibri"/>
        <w:sz w:val="20"/>
        <w:szCs w:val="20"/>
        <w:lang w:val="en-GB"/>
      </w:rPr>
    </w:pPr>
    <w:r w:rsidRPr="00D22C84">
      <w:rPr>
        <w:rFonts w:ascii="Calibri" w:hAnsi="Calibri" w:cs="Calibri"/>
        <w:sz w:val="20"/>
        <w:szCs w:val="20"/>
        <w:lang w:val="en-GB"/>
      </w:rPr>
      <w:t>Effortless cooking, baking &amp; organisation</w:t>
    </w:r>
  </w:p>
  <w:p w14:paraId="6C70918B" w14:textId="585FDC09" w:rsidR="00D22C84" w:rsidRPr="00D22C84" w:rsidRDefault="00D22C84" w:rsidP="00D22C84">
    <w:pPr>
      <w:pStyle w:val="Kopfzeile"/>
      <w:jc w:val="right"/>
      <w:rPr>
        <w:rFonts w:ascii="Calibri" w:hAnsi="Calibri" w:cs="Calibri"/>
        <w:sz w:val="20"/>
        <w:szCs w:val="20"/>
        <w:lang w:val="en-GB"/>
      </w:rPr>
    </w:pPr>
    <w:r w:rsidRPr="00D22C84">
      <w:rPr>
        <w:rFonts w:ascii="Calibri" w:hAnsi="Calibri" w:cs="Calibri"/>
        <w:sz w:val="20"/>
        <w:szCs w:val="20"/>
        <w:lang w:val="en-GB"/>
      </w:rPr>
      <w:t>Ninka’s ‘Konda’ kitchen range welcomes a new addition</w:t>
    </w:r>
    <w:r>
      <w:rPr>
        <w:rFonts w:ascii="Calibri" w:hAnsi="Calibri" w:cs="Calibri"/>
        <w:sz w:val="20"/>
        <w:szCs w:val="20"/>
        <w:lang w:val="en-GB"/>
      </w:rPr>
      <w:t xml:space="preserve"> – page </w:t>
    </w:r>
    <w:r w:rsidRPr="00D22C84">
      <w:rPr>
        <w:rFonts w:ascii="Calibri" w:hAnsi="Calibri" w:cs="Calibri"/>
        <w:sz w:val="20"/>
        <w:szCs w:val="20"/>
        <w:lang w:val="en-GB"/>
      </w:rPr>
      <w:fldChar w:fldCharType="begin"/>
    </w:r>
    <w:r w:rsidRPr="00D22C84">
      <w:rPr>
        <w:rFonts w:ascii="Calibri" w:hAnsi="Calibri" w:cs="Calibri"/>
        <w:sz w:val="20"/>
        <w:szCs w:val="20"/>
        <w:lang w:val="en-GB"/>
      </w:rPr>
      <w:instrText>PAGE   \* MERGEFORMAT</w:instrText>
    </w:r>
    <w:r w:rsidRPr="00D22C84">
      <w:rPr>
        <w:rFonts w:ascii="Calibri" w:hAnsi="Calibri" w:cs="Calibri"/>
        <w:sz w:val="20"/>
        <w:szCs w:val="20"/>
        <w:lang w:val="en-GB"/>
      </w:rPr>
      <w:fldChar w:fldCharType="separate"/>
    </w:r>
    <w:r w:rsidRPr="00D22C84">
      <w:rPr>
        <w:rFonts w:ascii="Calibri" w:hAnsi="Calibri" w:cs="Calibri"/>
        <w:sz w:val="20"/>
        <w:szCs w:val="20"/>
        <w:lang w:val="en-GB"/>
      </w:rPr>
      <w:t>1</w:t>
    </w:r>
    <w:r w:rsidRPr="00D22C84">
      <w:rPr>
        <w:rFonts w:ascii="Calibri" w:hAnsi="Calibri" w:cs="Calibri"/>
        <w:sz w:val="20"/>
        <w:szCs w:val="20"/>
        <w:lang w:val="en-GB"/>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2D"/>
    <w:rsid w:val="00463CF7"/>
    <w:rsid w:val="005754E8"/>
    <w:rsid w:val="007B2628"/>
    <w:rsid w:val="0081210B"/>
    <w:rsid w:val="00813DDC"/>
    <w:rsid w:val="008A342D"/>
    <w:rsid w:val="009425F5"/>
    <w:rsid w:val="00966ED4"/>
    <w:rsid w:val="009F6946"/>
    <w:rsid w:val="00A31A58"/>
    <w:rsid w:val="00B4674E"/>
    <w:rsid w:val="00B76FC4"/>
    <w:rsid w:val="00C82E99"/>
    <w:rsid w:val="00CE1013"/>
    <w:rsid w:val="00D07FCA"/>
    <w:rsid w:val="00D22C84"/>
    <w:rsid w:val="00DD0F27"/>
    <w:rsid w:val="00E52293"/>
    <w:rsid w:val="00F929B4"/>
    <w:rsid w:val="00FA71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2A37"/>
  <w15:chartTrackingRefBased/>
  <w15:docId w15:val="{3F334EB9-A4E7-44E3-AFD6-34C267D8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A3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A3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A342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A342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A342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A342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A342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A342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A342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A342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A342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A342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A342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A342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A342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A342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A342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A342D"/>
    <w:rPr>
      <w:rFonts w:eastAsiaTheme="majorEastAsia" w:cstheme="majorBidi"/>
      <w:color w:val="272727" w:themeColor="text1" w:themeTint="D8"/>
    </w:rPr>
  </w:style>
  <w:style w:type="paragraph" w:styleId="Titel">
    <w:name w:val="Title"/>
    <w:basedOn w:val="Standard"/>
    <w:next w:val="Standard"/>
    <w:link w:val="TitelZchn"/>
    <w:uiPriority w:val="10"/>
    <w:qFormat/>
    <w:rsid w:val="008A342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A34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A342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A342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A342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A342D"/>
    <w:rPr>
      <w:i/>
      <w:iCs/>
      <w:color w:val="404040" w:themeColor="text1" w:themeTint="BF"/>
    </w:rPr>
  </w:style>
  <w:style w:type="paragraph" w:styleId="Listenabsatz">
    <w:name w:val="List Paragraph"/>
    <w:basedOn w:val="Standard"/>
    <w:uiPriority w:val="34"/>
    <w:qFormat/>
    <w:rsid w:val="008A342D"/>
    <w:pPr>
      <w:ind w:left="720"/>
      <w:contextualSpacing/>
    </w:pPr>
  </w:style>
  <w:style w:type="character" w:styleId="IntensiveHervorhebung">
    <w:name w:val="Intense Emphasis"/>
    <w:basedOn w:val="Absatz-Standardschriftart"/>
    <w:uiPriority w:val="21"/>
    <w:qFormat/>
    <w:rsid w:val="008A342D"/>
    <w:rPr>
      <w:i/>
      <w:iCs/>
      <w:color w:val="0F4761" w:themeColor="accent1" w:themeShade="BF"/>
    </w:rPr>
  </w:style>
  <w:style w:type="paragraph" w:styleId="IntensivesZitat">
    <w:name w:val="Intense Quote"/>
    <w:basedOn w:val="Standard"/>
    <w:next w:val="Standard"/>
    <w:link w:val="IntensivesZitatZchn"/>
    <w:uiPriority w:val="30"/>
    <w:qFormat/>
    <w:rsid w:val="008A3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A342D"/>
    <w:rPr>
      <w:i/>
      <w:iCs/>
      <w:color w:val="0F4761" w:themeColor="accent1" w:themeShade="BF"/>
    </w:rPr>
  </w:style>
  <w:style w:type="character" w:styleId="IntensiverVerweis">
    <w:name w:val="Intense Reference"/>
    <w:basedOn w:val="Absatz-Standardschriftart"/>
    <w:uiPriority w:val="32"/>
    <w:qFormat/>
    <w:rsid w:val="008A342D"/>
    <w:rPr>
      <w:b/>
      <w:bCs/>
      <w:smallCaps/>
      <w:color w:val="0F4761" w:themeColor="accent1" w:themeShade="BF"/>
      <w:spacing w:val="5"/>
    </w:rPr>
  </w:style>
  <w:style w:type="paragraph" w:styleId="Kopfzeile">
    <w:name w:val="header"/>
    <w:basedOn w:val="Standard"/>
    <w:link w:val="KopfzeileZchn"/>
    <w:uiPriority w:val="99"/>
    <w:unhideWhenUsed/>
    <w:rsid w:val="00D22C84"/>
    <w:pPr>
      <w:tabs>
        <w:tab w:val="center" w:pos="4536"/>
        <w:tab w:val="right" w:pos="9072"/>
      </w:tabs>
    </w:pPr>
  </w:style>
  <w:style w:type="character" w:customStyle="1" w:styleId="KopfzeileZchn">
    <w:name w:val="Kopfzeile Zchn"/>
    <w:basedOn w:val="Absatz-Standardschriftart"/>
    <w:link w:val="Kopfzeile"/>
    <w:uiPriority w:val="99"/>
    <w:rsid w:val="00D22C84"/>
  </w:style>
  <w:style w:type="paragraph" w:styleId="Fuzeile">
    <w:name w:val="footer"/>
    <w:basedOn w:val="Standard"/>
    <w:link w:val="FuzeileZchn"/>
    <w:uiPriority w:val="99"/>
    <w:unhideWhenUsed/>
    <w:rsid w:val="00D22C84"/>
    <w:pPr>
      <w:tabs>
        <w:tab w:val="center" w:pos="4536"/>
        <w:tab w:val="right" w:pos="9072"/>
      </w:tabs>
    </w:pPr>
  </w:style>
  <w:style w:type="character" w:customStyle="1" w:styleId="FuzeileZchn">
    <w:name w:val="Fußzeile Zchn"/>
    <w:basedOn w:val="Absatz-Standardschriftart"/>
    <w:link w:val="Fuzeile"/>
    <w:uiPriority w:val="99"/>
    <w:rsid w:val="00D2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2004</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2</cp:revision>
  <dcterms:created xsi:type="dcterms:W3CDTF">2026-09-30T19:07:00Z</dcterms:created>
  <dcterms:modified xsi:type="dcterms:W3CDTF">2026-09-30T19:07:00Z</dcterms:modified>
</cp:coreProperties>
</file>